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453" w:type="dxa"/>
        <w:tblLook w:val="04A0" w:firstRow="1" w:lastRow="0" w:firstColumn="1" w:lastColumn="0" w:noHBand="0" w:noVBand="1"/>
      </w:tblPr>
      <w:tblGrid>
        <w:gridCol w:w="2405"/>
        <w:gridCol w:w="4333"/>
        <w:gridCol w:w="4905"/>
        <w:gridCol w:w="4905"/>
        <w:gridCol w:w="4905"/>
      </w:tblGrid>
      <w:tr w:rsidR="00147BA2" w:rsidRPr="00673A23" w:rsidTr="00502262">
        <w:trPr>
          <w:trHeight w:val="929"/>
        </w:trPr>
        <w:tc>
          <w:tcPr>
            <w:tcW w:w="2405" w:type="dxa"/>
            <w:shd w:val="clear" w:color="auto" w:fill="D74D9C"/>
          </w:tcPr>
          <w:p w:rsidR="00FC4D50" w:rsidRPr="00ED0290" w:rsidRDefault="00FC4D50">
            <w:pPr>
              <w:rPr>
                <w:rFonts w:ascii="Arial" w:hAnsi="Arial" w:cs="Arial"/>
                <w:b/>
                <w:sz w:val="28"/>
                <w:szCs w:val="21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1"/>
              </w:rPr>
              <w:t>Modern Foreign Languages - French</w:t>
            </w:r>
          </w:p>
        </w:tc>
        <w:tc>
          <w:tcPr>
            <w:tcW w:w="4333" w:type="dxa"/>
            <w:shd w:val="clear" w:color="auto" w:fill="D74D9C"/>
          </w:tcPr>
          <w:p w:rsidR="00FC4D50" w:rsidRPr="00ED0290" w:rsidRDefault="00FC4D50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3</w:t>
            </w:r>
          </w:p>
        </w:tc>
        <w:tc>
          <w:tcPr>
            <w:tcW w:w="4905" w:type="dxa"/>
            <w:shd w:val="clear" w:color="auto" w:fill="D74D9C"/>
          </w:tcPr>
          <w:p w:rsidR="00FC4D50" w:rsidRPr="00ED0290" w:rsidRDefault="00FC4D50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4</w:t>
            </w:r>
          </w:p>
        </w:tc>
        <w:tc>
          <w:tcPr>
            <w:tcW w:w="4905" w:type="dxa"/>
            <w:shd w:val="clear" w:color="auto" w:fill="D74D9C"/>
          </w:tcPr>
          <w:p w:rsidR="00FC4D50" w:rsidRPr="00ED0290" w:rsidRDefault="00FC4D50">
            <w:pPr>
              <w:rPr>
                <w:rFonts w:ascii="Arial" w:hAnsi="Arial" w:cs="Arial"/>
                <w:b/>
                <w:sz w:val="28"/>
                <w:szCs w:val="21"/>
              </w:rPr>
            </w:pPr>
            <w:r w:rsidRPr="00ED0290">
              <w:rPr>
                <w:rFonts w:ascii="Arial" w:hAnsi="Arial" w:cs="Arial"/>
                <w:b/>
                <w:sz w:val="28"/>
                <w:szCs w:val="21"/>
              </w:rPr>
              <w:t>Year 5</w:t>
            </w:r>
          </w:p>
        </w:tc>
        <w:tc>
          <w:tcPr>
            <w:tcW w:w="4905" w:type="dxa"/>
            <w:shd w:val="clear" w:color="auto" w:fill="D74D9C"/>
          </w:tcPr>
          <w:p w:rsidR="00FC4D50" w:rsidRPr="00951481" w:rsidRDefault="00FC4D50" w:rsidP="00951481">
            <w:pPr>
              <w:rPr>
                <w:rFonts w:ascii="Arial" w:hAnsi="Arial" w:cs="Arial"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Year 6</w:t>
            </w:r>
          </w:p>
        </w:tc>
      </w:tr>
      <w:tr w:rsidR="00147BA2" w:rsidRPr="00673A23" w:rsidTr="00502262">
        <w:trPr>
          <w:trHeight w:val="929"/>
        </w:trPr>
        <w:tc>
          <w:tcPr>
            <w:tcW w:w="2405" w:type="dxa"/>
            <w:shd w:val="clear" w:color="auto" w:fill="D74D9C"/>
          </w:tcPr>
          <w:p w:rsidR="00FC4D50" w:rsidRPr="00ED0290" w:rsidRDefault="00FC4D50" w:rsidP="00FC4D50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|Listening</w:t>
            </w:r>
          </w:p>
        </w:tc>
        <w:tc>
          <w:tcPr>
            <w:tcW w:w="4333" w:type="dxa"/>
            <w:shd w:val="clear" w:color="auto" w:fill="auto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Show that he/she recognises words and phrases heard by responding appropriately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Follow simple instructions and link pictures or actions to language</w:t>
            </w:r>
          </w:p>
          <w:p w:rsidR="00FC4D50" w:rsidRPr="00673A23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When listening to stories, rhymes or songs, join in with repeated sections and identify particular phonemes and rhyming words</w:t>
            </w:r>
          </w:p>
        </w:tc>
        <w:tc>
          <w:tcPr>
            <w:tcW w:w="4905" w:type="dxa"/>
            <w:shd w:val="clear" w:color="auto" w:fill="auto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Show understanding of a range of familiar spoken phrases, for example through acting out part of a familiar story heard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Listen to and accurately repeat particular phonemes in songs and rhymes and begin to make links to spellings</w:t>
            </w:r>
          </w:p>
          <w:p w:rsidR="00FC4D50" w:rsidRPr="00673A23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Notice that the target language may contain different phonemes and that some similar sounds may be spelt differently to English</w:t>
            </w:r>
          </w:p>
        </w:tc>
        <w:tc>
          <w:tcPr>
            <w:tcW w:w="4905" w:type="dxa"/>
            <w:shd w:val="clear" w:color="auto" w:fill="auto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Gain an overall understanding of an extended spoken text which includes some familiar language, for example summarising in English the key points of what he/she has heard in the target language</w:t>
            </w:r>
          </w:p>
          <w:p w:rsidR="00FC4D50" w:rsidRPr="00C140B1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Identify different ways to spell key sounds, and select the correct spelling of a familiar word</w:t>
            </w: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</w:p>
        </w:tc>
        <w:tc>
          <w:tcPr>
            <w:tcW w:w="4905" w:type="dxa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Understand longer and more challenging texts on a range of topic areas, recognising some details and opinions heard</w:t>
            </w:r>
          </w:p>
          <w:p w:rsidR="00FC4D50" w:rsidRPr="00673A23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Apply knowledge of phonemes and spelling to attempt the reading of unfamiliar words</w:t>
            </w:r>
          </w:p>
        </w:tc>
      </w:tr>
      <w:tr w:rsidR="00147BA2" w:rsidRPr="00673A23" w:rsidTr="00502262">
        <w:trPr>
          <w:trHeight w:val="1675"/>
        </w:trPr>
        <w:tc>
          <w:tcPr>
            <w:tcW w:w="2405" w:type="dxa"/>
            <w:shd w:val="clear" w:color="auto" w:fill="D74D9C"/>
          </w:tcPr>
          <w:p w:rsidR="00FC4D50" w:rsidRDefault="00FC4D50" w:rsidP="00FC4D50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Speaking</w:t>
            </w:r>
          </w:p>
        </w:tc>
        <w:tc>
          <w:tcPr>
            <w:tcW w:w="4333" w:type="dxa"/>
            <w:shd w:val="clear" w:color="auto" w:fill="auto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Ask and answer simple questions, for example about personal information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Repeat sentences heard and make simple adaptations to them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Use mostly accurate pronunciation and speak clearly when addressing an audience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Use simple adjectives such as colours and sizes to describe things orally</w:t>
            </w:r>
          </w:p>
        </w:tc>
        <w:tc>
          <w:tcPr>
            <w:tcW w:w="4905" w:type="dxa"/>
            <w:shd w:val="clear" w:color="auto" w:fill="auto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Ask and answer a range of questions on different topic areas</w:t>
            </w:r>
          </w:p>
          <w:p w:rsidR="00FC4D50" w:rsidRDefault="00FC4D50" w:rsidP="00FC4D50">
            <w:pPr>
              <w:tabs>
                <w:tab w:val="left" w:pos="219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Using familiar sentences as models, make varied adaptations to create new sentences</w:t>
            </w:r>
          </w:p>
          <w:p w:rsidR="00FC4D50" w:rsidRPr="00FC4D50" w:rsidRDefault="00FC4D50" w:rsidP="00FC4D50">
            <w:pPr>
              <w:tabs>
                <w:tab w:val="left" w:pos="219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Read aloud using accurate pronunciation and present a short learned piece for performance</w:t>
            </w:r>
          </w:p>
        </w:tc>
        <w:tc>
          <w:tcPr>
            <w:tcW w:w="4905" w:type="dxa"/>
            <w:shd w:val="clear" w:color="auto" w:fill="auto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Take part in conversations and express simple opinions giving reasons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Adapt known complex sentences to reflect a variation in meaning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Begin to use intonation to differentiate between sentence types</w:t>
            </w:r>
          </w:p>
          <w:p w:rsidR="00FC4D50" w:rsidRPr="00C140B1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Create a short piece for presentation to an audience</w:t>
            </w:r>
          </w:p>
        </w:tc>
        <w:tc>
          <w:tcPr>
            <w:tcW w:w="4905" w:type="dxa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Engage in longer conversations, asking for clarification when necessary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Create his/her own sentences using knowledge of basic sentence structure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Use pronunciation and intonation effectively to accurately express meaning and engage an audience</w:t>
            </w:r>
          </w:p>
          <w:p w:rsidR="00FC4D50" w:rsidRP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</w:p>
          <w:p w:rsidR="00FC4D50" w:rsidRP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</w:p>
          <w:p w:rsidR="00FC4D50" w:rsidRPr="00FC4D50" w:rsidRDefault="00FC4D50" w:rsidP="00FC4D5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7BA2" w:rsidRPr="00673A23" w:rsidTr="00502262">
        <w:trPr>
          <w:trHeight w:val="929"/>
        </w:trPr>
        <w:tc>
          <w:tcPr>
            <w:tcW w:w="2405" w:type="dxa"/>
            <w:shd w:val="clear" w:color="auto" w:fill="D74D9C"/>
          </w:tcPr>
          <w:p w:rsidR="00FC4D50" w:rsidRPr="00ED0290" w:rsidRDefault="00FC4D50" w:rsidP="00FC4D50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Reading</w:t>
            </w:r>
          </w:p>
        </w:tc>
        <w:tc>
          <w:tcPr>
            <w:tcW w:w="4333" w:type="dxa"/>
            <w:shd w:val="clear" w:color="auto" w:fill="auto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Recognise some familiar words and phrases in written form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Read some familiar words aloud using mostly accurate pronunciation</w:t>
            </w:r>
          </w:p>
          <w:p w:rsidR="00FC4D50" w:rsidRPr="00673A23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Learn and remember new words encountered in reading</w:t>
            </w:r>
          </w:p>
        </w:tc>
        <w:tc>
          <w:tcPr>
            <w:tcW w:w="4905" w:type="dxa"/>
            <w:shd w:val="clear" w:color="auto" w:fill="auto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Read a range of familiar written phrases and sentences, recognising their meaning and reading them aloud accurately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Follow the written version of a text he/she is listening to</w:t>
            </w:r>
          </w:p>
          <w:p w:rsidR="00FC4D50" w:rsidRPr="00673A23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Begin to work out the meaning of unfamiliar words within a familiar text using contextual and other clues</w:t>
            </w:r>
          </w:p>
        </w:tc>
        <w:tc>
          <w:tcPr>
            <w:tcW w:w="4905" w:type="dxa"/>
            <w:shd w:val="clear" w:color="auto" w:fill="auto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Read aloud and understand a short text containing mostly familiar language, using fairly accurate pronunciation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Learn a song or poem using the written text for support</w:t>
            </w:r>
          </w:p>
          <w:p w:rsidR="00FC4D50" w:rsidRPr="00673A23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Use dictionaries to extend vocabulary on a given topic and develop his/her ability to use different strategies to work out the meaning of unfamiliar words</w:t>
            </w:r>
          </w:p>
        </w:tc>
        <w:tc>
          <w:tcPr>
            <w:tcW w:w="4905" w:type="dxa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Read aloud and understand a short text containing unfamiliar words, using accurate pronunciation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Attempt to read a range of texts independently, using different strategies to make meaning</w:t>
            </w:r>
          </w:p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C4D50">
              <w:rPr>
                <w:rFonts w:ascii="Arial" w:hAnsi="Arial" w:cs="Arial"/>
                <w:sz w:val="21"/>
                <w:szCs w:val="21"/>
              </w:rPr>
              <w:t>Use vocabulary learnt from reading in different contexts and use dictionaries to find a wide range of words</w:t>
            </w:r>
          </w:p>
        </w:tc>
      </w:tr>
      <w:tr w:rsidR="00147BA2" w:rsidRPr="00673A23" w:rsidTr="00502262">
        <w:trPr>
          <w:trHeight w:val="929"/>
        </w:trPr>
        <w:tc>
          <w:tcPr>
            <w:tcW w:w="2405" w:type="dxa"/>
            <w:shd w:val="clear" w:color="auto" w:fill="D74D9C"/>
          </w:tcPr>
          <w:p w:rsidR="00FC4D50" w:rsidRDefault="00FC4D50" w:rsidP="00FC4D50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 xml:space="preserve">Writing </w:t>
            </w:r>
          </w:p>
        </w:tc>
        <w:tc>
          <w:tcPr>
            <w:tcW w:w="4333" w:type="dxa"/>
            <w:shd w:val="clear" w:color="auto" w:fill="auto"/>
          </w:tcPr>
          <w:p w:rsidR="00FC4D50" w:rsidRDefault="00FC4D50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147BA2" w:rsidRPr="00147BA2">
              <w:rPr>
                <w:rFonts w:ascii="Arial" w:hAnsi="Arial" w:cs="Arial"/>
                <w:sz w:val="21"/>
                <w:szCs w:val="21"/>
              </w:rPr>
              <w:t>Write some single words from memory</w:t>
            </w:r>
          </w:p>
          <w:p w:rsidR="00147BA2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Use simple adjectives such as colours and sizes to describe things in writing</w:t>
            </w:r>
          </w:p>
          <w:p w:rsidR="00147BA2" w:rsidRPr="00673A23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Record descriptive sentences using a word bank</w:t>
            </w:r>
          </w:p>
        </w:tc>
        <w:tc>
          <w:tcPr>
            <w:tcW w:w="4905" w:type="dxa"/>
            <w:shd w:val="clear" w:color="auto" w:fill="auto"/>
          </w:tcPr>
          <w:p w:rsidR="00FC4D50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Write words and short phrases from memory</w:t>
            </w:r>
          </w:p>
          <w:p w:rsidR="00147BA2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Use a range of adjectives to describe things in more detail, such as describing someone's appearance</w:t>
            </w:r>
          </w:p>
          <w:p w:rsidR="00147BA2" w:rsidRPr="00673A23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Write descriptive sentences using a model but supplying some words from memory</w:t>
            </w:r>
          </w:p>
        </w:tc>
        <w:tc>
          <w:tcPr>
            <w:tcW w:w="4905" w:type="dxa"/>
            <w:shd w:val="clear" w:color="auto" w:fill="auto"/>
          </w:tcPr>
          <w:p w:rsidR="00FC4D50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Write phrases and some simple sentences from memory and write a short text such as an email with support from a word/phrase bank</w:t>
            </w:r>
          </w:p>
          <w:p w:rsidR="00147BA2" w:rsidRPr="00673A23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Use a wide range of adjectives to describe people and things, and use different verbs to describe actions</w:t>
            </w:r>
          </w:p>
        </w:tc>
        <w:tc>
          <w:tcPr>
            <w:tcW w:w="4905" w:type="dxa"/>
          </w:tcPr>
          <w:p w:rsidR="00FC4D50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Write a range of phrases and sentences from memory and adapt them to write his/her own sentences on a similar topic</w:t>
            </w:r>
          </w:p>
          <w:p w:rsidR="00147BA2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Select appropriate adjectives to describe a range of things, people and places and appropriate verbs to describe actions</w:t>
            </w:r>
          </w:p>
          <w:p w:rsidR="00147BA2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Begin to use some adverbs</w:t>
            </w:r>
          </w:p>
        </w:tc>
      </w:tr>
      <w:tr w:rsidR="00147BA2" w:rsidRPr="00673A23" w:rsidTr="00502262">
        <w:trPr>
          <w:trHeight w:val="929"/>
        </w:trPr>
        <w:tc>
          <w:tcPr>
            <w:tcW w:w="2405" w:type="dxa"/>
            <w:shd w:val="clear" w:color="auto" w:fill="D74D9C"/>
          </w:tcPr>
          <w:p w:rsidR="00FC4D50" w:rsidRDefault="00FC4D50" w:rsidP="00FC4D50">
            <w:pPr>
              <w:rPr>
                <w:rFonts w:ascii="Arial" w:hAnsi="Arial" w:cs="Arial"/>
                <w:b/>
                <w:sz w:val="28"/>
                <w:szCs w:val="21"/>
              </w:rPr>
            </w:pPr>
            <w:r>
              <w:rPr>
                <w:rFonts w:ascii="Arial" w:hAnsi="Arial" w:cs="Arial"/>
                <w:b/>
                <w:sz w:val="28"/>
                <w:szCs w:val="21"/>
              </w:rPr>
              <w:t>Grammar</w:t>
            </w:r>
          </w:p>
        </w:tc>
        <w:tc>
          <w:tcPr>
            <w:tcW w:w="4333" w:type="dxa"/>
            <w:shd w:val="clear" w:color="auto" w:fill="auto"/>
          </w:tcPr>
          <w:p w:rsidR="00FC4D50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Recognise the main word classes e g nouns, adjectives and verbs</w:t>
            </w:r>
          </w:p>
          <w:p w:rsidR="00147BA2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Understand that nouns may have different genders and can recognise clues to identify this, such as the difference in articles</w:t>
            </w:r>
          </w:p>
          <w:p w:rsidR="00147BA2" w:rsidRPr="00673A23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Have basic understanding of the usual order of words in sentences in the target language</w:t>
            </w:r>
          </w:p>
        </w:tc>
        <w:tc>
          <w:tcPr>
            <w:tcW w:w="4905" w:type="dxa"/>
            <w:shd w:val="clear" w:color="auto" w:fill="auto"/>
          </w:tcPr>
          <w:p w:rsidR="00FC4D50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Recognise a wider range of word classes including pronouns and articles, and use them appropriately</w:t>
            </w:r>
          </w:p>
          <w:p w:rsidR="00147BA2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Understand that adjectives may change form according to the noun they relate to, and select the appropriate form</w:t>
            </w:r>
          </w:p>
          <w:p w:rsidR="00147BA2" w:rsidRPr="00673A23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Recognise questions and negative sentences</w:t>
            </w:r>
          </w:p>
        </w:tc>
        <w:tc>
          <w:tcPr>
            <w:tcW w:w="4905" w:type="dxa"/>
            <w:shd w:val="clear" w:color="auto" w:fill="auto"/>
          </w:tcPr>
          <w:p w:rsidR="00FC4D50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Know how to conjugate some high frequency verbs</w:t>
            </w:r>
          </w:p>
          <w:p w:rsidR="00147BA2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Understand how to make changes to an adjective in order for it to 'agree' with the relevant noun</w:t>
            </w:r>
          </w:p>
          <w:p w:rsidR="00147BA2" w:rsidRPr="00673A23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Adapt sentences to form negative sentences and begin to form questions</w:t>
            </w:r>
          </w:p>
        </w:tc>
        <w:tc>
          <w:tcPr>
            <w:tcW w:w="4905" w:type="dxa"/>
          </w:tcPr>
          <w:p w:rsidR="00FC4D50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Know how to conjugate a range of high frequency verbs</w:t>
            </w:r>
          </w:p>
          <w:p w:rsidR="00147BA2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Understand how to use some adverbs in sentences</w:t>
            </w:r>
          </w:p>
          <w:p w:rsidR="00147BA2" w:rsidRDefault="00147BA2" w:rsidP="00FC4D5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147BA2">
              <w:rPr>
                <w:rFonts w:ascii="Arial" w:hAnsi="Arial" w:cs="Arial"/>
                <w:sz w:val="21"/>
                <w:szCs w:val="21"/>
              </w:rPr>
              <w:t>Have an awareness of similarities and differences in grammar between different languages</w:t>
            </w:r>
          </w:p>
        </w:tc>
      </w:tr>
    </w:tbl>
    <w:p w:rsidR="001D7A4F" w:rsidRPr="00A94718" w:rsidRDefault="001D7A4F">
      <w:pPr>
        <w:rPr>
          <w:sz w:val="24"/>
          <w:szCs w:val="24"/>
        </w:rPr>
      </w:pPr>
    </w:p>
    <w:sectPr w:rsidR="001D7A4F" w:rsidRPr="00A94718" w:rsidSect="00A94718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B2E"/>
    <w:multiLevelType w:val="hybridMultilevel"/>
    <w:tmpl w:val="36E68610"/>
    <w:lvl w:ilvl="0" w:tplc="60669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18"/>
    <w:rsid w:val="00057565"/>
    <w:rsid w:val="00147BA2"/>
    <w:rsid w:val="001D7A4F"/>
    <w:rsid w:val="00502262"/>
    <w:rsid w:val="005F3F08"/>
    <w:rsid w:val="00673A23"/>
    <w:rsid w:val="008220AB"/>
    <w:rsid w:val="009240CD"/>
    <w:rsid w:val="00942513"/>
    <w:rsid w:val="00943F93"/>
    <w:rsid w:val="00951481"/>
    <w:rsid w:val="00A94718"/>
    <w:rsid w:val="00B02F02"/>
    <w:rsid w:val="00B639C7"/>
    <w:rsid w:val="00C05E16"/>
    <w:rsid w:val="00C140B1"/>
    <w:rsid w:val="00C30D55"/>
    <w:rsid w:val="00CE5BDF"/>
    <w:rsid w:val="00DE44DF"/>
    <w:rsid w:val="00E91E8D"/>
    <w:rsid w:val="00ED0290"/>
    <w:rsid w:val="00FA0BF3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EC267C-BD36-4C61-84F4-BC420D81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Bowen</dc:creator>
  <cp:keywords/>
  <dc:description/>
  <cp:lastModifiedBy>Rebecca Renshaw</cp:lastModifiedBy>
  <cp:revision>2</cp:revision>
  <dcterms:created xsi:type="dcterms:W3CDTF">2019-12-09T12:52:00Z</dcterms:created>
  <dcterms:modified xsi:type="dcterms:W3CDTF">2019-12-09T12:52:00Z</dcterms:modified>
</cp:coreProperties>
</file>