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CA4F7" w14:textId="22B405C7" w:rsidR="00270611" w:rsidRPr="00BF6C99" w:rsidRDefault="00BF6C99">
      <w:pPr>
        <w:pStyle w:val="Body"/>
        <w:rPr>
          <w:rFonts w:ascii="Gotham-Bold" w:eastAsia="Gotham-Bold" w:hAnsi="Gotham-Bold" w:cs="Gotham-Bold"/>
          <w:b/>
          <w:bCs/>
        </w:rPr>
      </w:pPr>
      <w:bookmarkStart w:id="0" w:name="_GoBack"/>
      <w:bookmarkEnd w:id="0"/>
      <w:r w:rsidRPr="00BF6C99">
        <w:rPr>
          <w:rFonts w:ascii="Arial Unicode MS" w:hAnsi="Arial Unicode MS"/>
          <w:b/>
          <w:bCs/>
        </w:rPr>
        <w:t xml:space="preserve">Online Safety Mark Assessor Report Form </w:t>
      </w:r>
    </w:p>
    <w:p w14:paraId="439175C4" w14:textId="77777777" w:rsidR="00270611" w:rsidRDefault="00270611">
      <w:pPr>
        <w:pStyle w:val="Body"/>
        <w:jc w:val="center"/>
        <w:rPr>
          <w:rFonts w:ascii="Tahoma Bold" w:eastAsia="Tahoma Bold" w:hAnsi="Tahoma Bold" w:cs="Tahoma Bold"/>
        </w:rPr>
      </w:pPr>
    </w:p>
    <w:p w14:paraId="3E5FB878" w14:textId="3C41EE9F" w:rsidR="00270611" w:rsidRDefault="00BF6C99">
      <w:pPr>
        <w:pStyle w:val="Body"/>
        <w:rPr>
          <w:rFonts w:ascii="Open Sans Regular" w:eastAsia="Open Sans Regular" w:hAnsi="Open Sans Regular" w:cs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lang w:val="en-US"/>
        </w:rPr>
        <w:t xml:space="preserve">School: </w:t>
      </w:r>
      <w:r w:rsidR="007C49AB">
        <w:rPr>
          <w:rFonts w:ascii="Open Sans Regular" w:hAnsi="Open Sans Regular"/>
          <w:sz w:val="22"/>
          <w:szCs w:val="22"/>
          <w:lang w:val="en-US"/>
        </w:rPr>
        <w:t xml:space="preserve">St </w:t>
      </w:r>
      <w:proofErr w:type="spellStart"/>
      <w:r w:rsidR="007C49AB">
        <w:rPr>
          <w:rFonts w:ascii="Open Sans Regular" w:hAnsi="Open Sans Regular"/>
          <w:sz w:val="22"/>
          <w:szCs w:val="22"/>
          <w:lang w:val="en-US"/>
        </w:rPr>
        <w:t>Clement</w:t>
      </w:r>
      <w:r w:rsidR="0039288A">
        <w:rPr>
          <w:rFonts w:ascii="Open Sans Regular" w:hAnsi="Open Sans Regular"/>
          <w:sz w:val="22"/>
          <w:szCs w:val="22"/>
          <w:lang w:val="en-US"/>
        </w:rPr>
        <w:t>’</w:t>
      </w:r>
      <w:r w:rsidR="007C49AB">
        <w:rPr>
          <w:rFonts w:ascii="Open Sans Regular" w:hAnsi="Open Sans Regular"/>
          <w:sz w:val="22"/>
          <w:szCs w:val="22"/>
          <w:lang w:val="en-US"/>
        </w:rPr>
        <w:t>s</w:t>
      </w:r>
      <w:proofErr w:type="spellEnd"/>
      <w:r w:rsidR="007C49AB">
        <w:rPr>
          <w:rFonts w:ascii="Open Sans Regular" w:hAnsi="Open Sans Regular"/>
          <w:sz w:val="22"/>
          <w:szCs w:val="22"/>
          <w:lang w:val="en-US"/>
        </w:rPr>
        <w:t xml:space="preserve"> C of E Primary School</w:t>
      </w:r>
      <w:r>
        <w:rPr>
          <w:rFonts w:ascii="Open Sans Regular" w:hAnsi="Open Sans Regular"/>
          <w:sz w:val="22"/>
          <w:szCs w:val="22"/>
          <w:lang w:val="en-US"/>
        </w:rPr>
        <w:tab/>
      </w:r>
      <w:r>
        <w:rPr>
          <w:rFonts w:ascii="Open Sans Regular" w:hAnsi="Open Sans Regular"/>
          <w:sz w:val="22"/>
          <w:szCs w:val="22"/>
          <w:lang w:val="en-US"/>
        </w:rPr>
        <w:tab/>
        <w:t xml:space="preserve">Date of assessment: </w:t>
      </w:r>
      <w:r w:rsidR="007C49AB">
        <w:rPr>
          <w:rFonts w:ascii="Open Sans Regular" w:hAnsi="Open Sans Regular"/>
          <w:sz w:val="22"/>
          <w:szCs w:val="22"/>
          <w:lang w:val="en-US"/>
        </w:rPr>
        <w:t>Monday 25</w:t>
      </w:r>
      <w:r w:rsidR="007C49AB" w:rsidRPr="007C49AB">
        <w:rPr>
          <w:rFonts w:ascii="Open Sans Regular" w:hAnsi="Open Sans Regular"/>
          <w:sz w:val="22"/>
          <w:szCs w:val="22"/>
          <w:vertAlign w:val="superscript"/>
          <w:lang w:val="en-US"/>
        </w:rPr>
        <w:t>th</w:t>
      </w:r>
      <w:r w:rsidR="007C49AB">
        <w:rPr>
          <w:rFonts w:ascii="Open Sans Regular" w:hAnsi="Open Sans Regular"/>
          <w:sz w:val="22"/>
          <w:szCs w:val="22"/>
          <w:lang w:val="en-US"/>
        </w:rPr>
        <w:t xml:space="preserve"> July 2022</w:t>
      </w:r>
      <w:r>
        <w:rPr>
          <w:rFonts w:ascii="Open Sans Regular" w:hAnsi="Open Sans Regular"/>
          <w:sz w:val="22"/>
          <w:szCs w:val="22"/>
          <w:lang w:val="en-US"/>
        </w:rPr>
        <w:tab/>
      </w:r>
    </w:p>
    <w:p w14:paraId="67AD9BCC" w14:textId="77777777" w:rsidR="00BF6C99" w:rsidRDefault="00BF6C99">
      <w:pPr>
        <w:pStyle w:val="Body"/>
        <w:rPr>
          <w:rFonts w:ascii="Open Sans Regular" w:hAnsi="Open Sans Regular"/>
          <w:sz w:val="22"/>
          <w:szCs w:val="22"/>
          <w:lang w:val="en-US"/>
        </w:rPr>
      </w:pPr>
    </w:p>
    <w:p w14:paraId="7934AC61" w14:textId="6D5158E9" w:rsidR="00270611" w:rsidRDefault="00BF6C99">
      <w:pPr>
        <w:pStyle w:val="Body"/>
        <w:rPr>
          <w:rFonts w:ascii="Open Sans Regular" w:eastAsia="Open Sans Regular" w:hAnsi="Open Sans Regular" w:cs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lang w:val="en-US"/>
        </w:rPr>
        <w:t>Assessor:</w:t>
      </w:r>
      <w:r w:rsidR="007C49AB">
        <w:rPr>
          <w:rFonts w:ascii="Open Sans Regular" w:hAnsi="Open Sans Regular"/>
          <w:sz w:val="22"/>
          <w:szCs w:val="22"/>
          <w:lang w:val="en-US"/>
        </w:rPr>
        <w:t xml:space="preserve"> Katie John</w:t>
      </w:r>
      <w:r>
        <w:rPr>
          <w:rFonts w:ascii="Open Sans Regular" w:hAnsi="Open Sans Regular"/>
          <w:sz w:val="22"/>
          <w:szCs w:val="22"/>
          <w:lang w:val="en-US"/>
        </w:rPr>
        <w:tab/>
      </w:r>
      <w:r>
        <w:rPr>
          <w:rFonts w:ascii="Open Sans Regular" w:hAnsi="Open Sans Regular"/>
          <w:sz w:val="22"/>
          <w:szCs w:val="22"/>
          <w:lang w:val="en-US"/>
        </w:rPr>
        <w:tab/>
      </w:r>
      <w:r w:rsidR="003B1C74">
        <w:rPr>
          <w:rFonts w:ascii="Open Sans Regular" w:hAnsi="Open Sans Regular"/>
          <w:sz w:val="22"/>
          <w:szCs w:val="22"/>
          <w:lang w:val="en-US"/>
        </w:rPr>
        <w:tab/>
      </w:r>
      <w:r w:rsidR="003B1C74">
        <w:rPr>
          <w:rFonts w:ascii="Open Sans Regular" w:hAnsi="Open Sans Regular"/>
          <w:sz w:val="22"/>
          <w:szCs w:val="22"/>
          <w:lang w:val="en-US"/>
        </w:rPr>
        <w:tab/>
      </w:r>
      <w:r w:rsidR="003B1C74">
        <w:rPr>
          <w:rFonts w:ascii="Open Sans Regular" w:hAnsi="Open Sans Regular"/>
          <w:sz w:val="22"/>
          <w:szCs w:val="22"/>
          <w:lang w:val="en-US"/>
        </w:rPr>
        <w:tab/>
      </w:r>
      <w:proofErr w:type="spellStart"/>
      <w:r>
        <w:rPr>
          <w:rFonts w:ascii="Open Sans Regular" w:hAnsi="Open Sans Regular"/>
          <w:sz w:val="22"/>
          <w:szCs w:val="22"/>
          <w:lang w:val="en-US"/>
        </w:rPr>
        <w:t>Headteacher</w:t>
      </w:r>
      <w:proofErr w:type="spellEnd"/>
      <w:r>
        <w:rPr>
          <w:rFonts w:ascii="Open Sans Regular" w:hAnsi="Open Sans Regular"/>
          <w:sz w:val="22"/>
          <w:szCs w:val="22"/>
          <w:lang w:val="en-US"/>
        </w:rPr>
        <w:t xml:space="preserve">:     </w:t>
      </w:r>
      <w:r w:rsidR="007C49AB">
        <w:rPr>
          <w:rFonts w:ascii="Open Sans Regular" w:hAnsi="Open Sans Regular"/>
          <w:sz w:val="22"/>
          <w:szCs w:val="22"/>
          <w:lang w:val="en-US"/>
        </w:rPr>
        <w:t>Jane Parker</w:t>
      </w:r>
    </w:p>
    <w:p w14:paraId="74C60ECE" w14:textId="77777777" w:rsidR="00270611" w:rsidRDefault="00BF6C99">
      <w:pPr>
        <w:pStyle w:val="Body"/>
        <w:rPr>
          <w:rFonts w:ascii="Open Sans Regular" w:eastAsia="Open Sans Regular" w:hAnsi="Open Sans Regular" w:cs="Open Sans Regular"/>
          <w:sz w:val="22"/>
          <w:szCs w:val="22"/>
        </w:rPr>
      </w:pPr>
      <w:r>
        <w:rPr>
          <w:rFonts w:ascii="Open Sans Regular" w:eastAsia="Open Sans Regular" w:hAnsi="Open Sans Regular" w:cs="Open Sans Regular"/>
          <w:sz w:val="22"/>
          <w:szCs w:val="22"/>
        </w:rPr>
        <w:tab/>
      </w:r>
      <w:r>
        <w:rPr>
          <w:rFonts w:ascii="Open Sans Regular" w:eastAsia="Open Sans Regular" w:hAnsi="Open Sans Regular" w:cs="Open Sans Regular"/>
          <w:sz w:val="22"/>
          <w:szCs w:val="22"/>
        </w:rPr>
        <w:tab/>
      </w:r>
    </w:p>
    <w:p w14:paraId="6D32E18E" w14:textId="335791AE" w:rsidR="00270611" w:rsidRDefault="00BF6C99">
      <w:pPr>
        <w:pStyle w:val="Body"/>
        <w:rPr>
          <w:rFonts w:ascii="Open Sans Regular" w:eastAsia="Open Sans Regular" w:hAnsi="Open Sans Regular" w:cs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lang w:val="en-US"/>
        </w:rPr>
        <w:t>Moderator: .................................................</w:t>
      </w:r>
      <w:r>
        <w:rPr>
          <w:rFonts w:ascii="Open Sans Regular" w:hAnsi="Open Sans Regular"/>
          <w:sz w:val="22"/>
          <w:szCs w:val="22"/>
          <w:lang w:val="en-US"/>
        </w:rPr>
        <w:tab/>
      </w:r>
      <w:r>
        <w:rPr>
          <w:rFonts w:ascii="Open Sans Regular" w:hAnsi="Open Sans Regular"/>
          <w:sz w:val="22"/>
          <w:szCs w:val="22"/>
          <w:lang w:val="en-US"/>
        </w:rPr>
        <w:tab/>
        <w:t xml:space="preserve">School Contact Person: </w:t>
      </w:r>
      <w:r w:rsidR="007C49AB">
        <w:rPr>
          <w:rFonts w:ascii="Open Sans Regular" w:hAnsi="Open Sans Regular"/>
          <w:sz w:val="22"/>
          <w:szCs w:val="22"/>
          <w:lang w:val="en-US"/>
        </w:rPr>
        <w:t xml:space="preserve">Scott </w:t>
      </w:r>
      <w:proofErr w:type="spellStart"/>
      <w:r w:rsidR="007C49AB">
        <w:rPr>
          <w:rFonts w:ascii="Open Sans Regular" w:hAnsi="Open Sans Regular"/>
          <w:sz w:val="22"/>
          <w:szCs w:val="22"/>
          <w:lang w:val="en-US"/>
        </w:rPr>
        <w:t>Nield</w:t>
      </w:r>
      <w:proofErr w:type="spellEnd"/>
    </w:p>
    <w:p w14:paraId="5403F401" w14:textId="77777777" w:rsidR="00270611" w:rsidRDefault="00BF6C99">
      <w:pPr>
        <w:pStyle w:val="Body"/>
        <w:rPr>
          <w:rFonts w:ascii="Open Sans Regular" w:eastAsia="Open Sans Regular" w:hAnsi="Open Sans Regular" w:cs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lang w:val="en-US"/>
        </w:rPr>
        <w:t>(if applicable)</w:t>
      </w:r>
      <w:r>
        <w:rPr>
          <w:rFonts w:ascii="Open Sans Regular" w:hAnsi="Open Sans Regular"/>
          <w:sz w:val="22"/>
          <w:szCs w:val="22"/>
          <w:lang w:val="en-US"/>
        </w:rPr>
        <w:tab/>
      </w:r>
    </w:p>
    <w:p w14:paraId="36B4A819" w14:textId="77777777" w:rsidR="00270611" w:rsidRDefault="00270611">
      <w:pPr>
        <w:pStyle w:val="Body"/>
        <w:rPr>
          <w:rFonts w:ascii="Open Sans Regular" w:eastAsia="Open Sans Regular" w:hAnsi="Open Sans Regular" w:cs="Open Sans Regular"/>
          <w:sz w:val="22"/>
          <w:szCs w:val="22"/>
        </w:rPr>
      </w:pPr>
    </w:p>
    <w:p w14:paraId="13FD6005" w14:textId="77777777" w:rsidR="00270611" w:rsidRDefault="00270611">
      <w:pPr>
        <w:pStyle w:val="Body"/>
        <w:rPr>
          <w:rFonts w:ascii="Open Sans Regular" w:eastAsia="Open Sans Regular" w:hAnsi="Open Sans Regular" w:cs="Open Sans Regular"/>
        </w:rPr>
      </w:pPr>
    </w:p>
    <w:p w14:paraId="7A595B28" w14:textId="64CCE518" w:rsidR="00270611" w:rsidRPr="00BF6C99" w:rsidRDefault="00BF6C99">
      <w:pPr>
        <w:pStyle w:val="Body"/>
        <w:rPr>
          <w:rFonts w:ascii="OpenSans-Semibold" w:eastAsia="OpenSans-Semibold" w:hAnsi="OpenSans-Semibold" w:cs="OpenSans-Semibold"/>
          <w:b/>
          <w:bCs/>
          <w:sz w:val="22"/>
          <w:szCs w:val="22"/>
        </w:rPr>
      </w:pPr>
      <w:r w:rsidRPr="00BF6C99">
        <w:rPr>
          <w:rFonts w:ascii="Arial Unicode MS" w:hAnsi="Arial Unicode MS"/>
          <w:b/>
          <w:bCs/>
          <w:sz w:val="22"/>
          <w:szCs w:val="22"/>
          <w:lang w:val="en-US"/>
        </w:rPr>
        <w:t>Policy and Leadership</w:t>
      </w:r>
    </w:p>
    <w:p w14:paraId="510B0857" w14:textId="77777777" w:rsidR="00270611" w:rsidRDefault="00270611">
      <w:pPr>
        <w:pStyle w:val="Body"/>
        <w:rPr>
          <w:rFonts w:ascii="OpenSans-Bold" w:eastAsia="OpenSans-Bold" w:hAnsi="OpenSans-Bold" w:cs="OpenSans-Bold"/>
          <w:b/>
          <w:bCs/>
        </w:rPr>
      </w:pPr>
    </w:p>
    <w:p w14:paraId="0B452ED6" w14:textId="1B0A4FE6" w:rsidR="00335B84" w:rsidRDefault="00885F23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Online safety at St </w:t>
      </w:r>
      <w:proofErr w:type="spellStart"/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Clement</w:t>
      </w:r>
      <w:r w:rsidR="0039288A">
        <w:rPr>
          <w:rFonts w:ascii="Open Sans Regular" w:hAnsi="Open Sans Regular"/>
          <w:iCs/>
          <w:color w:val="auto"/>
          <w:sz w:val="22"/>
          <w:szCs w:val="22"/>
          <w:lang w:val="en-US"/>
        </w:rPr>
        <w:t>’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s</w:t>
      </w:r>
      <w:proofErr w:type="spellEnd"/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C of E Primary School is w</w:t>
      </w:r>
      <w:r w:rsidR="00F87A8A" w:rsidRP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>ell led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. The online </w:t>
      </w:r>
      <w:r w:rsidR="00F87A8A" w:rsidRP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safety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lead is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supported by the </w:t>
      </w:r>
      <w:proofErr w:type="spellStart"/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headteacher</w:t>
      </w:r>
      <w:proofErr w:type="spellEnd"/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. They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 w:rsidR="00F87A8A" w:rsidRP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regularly </w:t>
      </w:r>
      <w:r w:rsidRP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>liaise</w:t>
      </w:r>
      <w:r w:rsidR="00F87A8A" w:rsidRP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with 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 </w:t>
      </w:r>
      <w:r w:rsidR="00335B84" w:rsidRP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>school</w:t>
      </w:r>
      <w:r w:rsidR="00F87A8A" w:rsidRP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business manager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and online safety governor. </w:t>
      </w:r>
      <w:r w:rsid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 online safety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governor works</w:t>
      </w:r>
      <w:r w:rsid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with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 online safety </w:t>
      </w:r>
      <w:r w:rsid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lead to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complete the </w:t>
      </w:r>
      <w:r w:rsid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>360 review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and regularly feeds back both the 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work of the staff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and the E cadets, along with wider safeguarding issues, 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>to other governors. E c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a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>d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ets 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have special training to support their role and are very proactive about ensuring all of their peers are safe. 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They often share good practice with E cadets from other schools and are hoping to work more closely with one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of the other 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>school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s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next year.</w:t>
      </w:r>
    </w:p>
    <w:p w14:paraId="61395E58" w14:textId="77777777" w:rsidR="00335B84" w:rsidRDefault="00335B84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</w:p>
    <w:p w14:paraId="1961C69F" w14:textId="4DE5CE85" w:rsidR="00F87A8A" w:rsidRDefault="00885F23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The school has d</w:t>
      </w:r>
      <w:r w:rsid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etailed polices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which </w:t>
      </w:r>
      <w:r w:rsid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>reference each other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and provide guidance on practice and procedure for all stakeholders</w:t>
      </w:r>
      <w:r w:rsid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>. All staff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>,</w:t>
      </w:r>
      <w:r w:rsid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 w:rsidR="00FA2DD8">
        <w:rPr>
          <w:rFonts w:ascii="Open Sans Regular" w:hAnsi="Open Sans Regular"/>
          <w:iCs/>
          <w:color w:val="auto"/>
          <w:sz w:val="22"/>
          <w:szCs w:val="22"/>
          <w:lang w:val="en-US"/>
        </w:rPr>
        <w:t>parents</w:t>
      </w:r>
      <w:r w:rsidR="00F87A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and children sign </w:t>
      </w:r>
      <w:r w:rsidR="00FA2DD8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differentiated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Acceptable Use Agreements and the children speak about how they are referred to in class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when using technology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. </w:t>
      </w:r>
    </w:p>
    <w:p w14:paraId="67166961" w14:textId="61D5A2FA" w:rsidR="00FA2DD8" w:rsidRDefault="00FA2DD8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</w:p>
    <w:p w14:paraId="5BDA2A82" w14:textId="5B1CEBDD" w:rsidR="00FA2DD8" w:rsidRDefault="00FA2DD8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Parents and children are confident that school will support them if they seek help. 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>The</w:t>
      </w:r>
      <w:r w:rsidR="005356AB">
        <w:rPr>
          <w:rFonts w:ascii="Open Sans Regular" w:hAnsi="Open Sans Regular"/>
          <w:iCs/>
          <w:color w:val="auto"/>
          <w:sz w:val="22"/>
          <w:szCs w:val="22"/>
          <w:lang w:val="en-US"/>
        </w:rPr>
        <w:t>y were very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compliment</w:t>
      </w:r>
      <w:r w:rsidR="005356AB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ary about 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both the </w:t>
      </w:r>
      <w:proofErr w:type="spellStart"/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>headteacher</w:t>
      </w:r>
      <w:proofErr w:type="spellEnd"/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and online safety lead for their caring attitude and for </w:t>
      </w:r>
      <w:r w:rsidR="00BD63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 support they provide, 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always giving parents the time to share their worries. There was also </w:t>
      </w:r>
      <w:r w:rsidR="005356AB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particular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praise 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>from both staff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,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governors and parents for the online safety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lead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. He</w:t>
      </w:r>
      <w:r w:rsidR="00335B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has regularly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assisted </w:t>
      </w:r>
      <w:r w:rsidR="00746610">
        <w:rPr>
          <w:rFonts w:ascii="Open Sans Regular" w:hAnsi="Open Sans Regular"/>
          <w:iCs/>
          <w:color w:val="auto"/>
          <w:sz w:val="22"/>
          <w:szCs w:val="22"/>
          <w:lang w:val="en-US"/>
        </w:rPr>
        <w:t>parents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, taking </w:t>
      </w:r>
      <w:r w:rsidR="00746610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 time to set up home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devic</w:t>
      </w:r>
      <w:r w:rsidR="00746610">
        <w:rPr>
          <w:rFonts w:ascii="Open Sans Regular" w:hAnsi="Open Sans Regular"/>
          <w:iCs/>
          <w:color w:val="auto"/>
          <w:sz w:val="22"/>
          <w:szCs w:val="22"/>
          <w:lang w:val="en-US"/>
        </w:rPr>
        <w:t>es a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nd provides </w:t>
      </w:r>
      <w:r w:rsidR="00746610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excellent advice and support to staff. </w:t>
      </w:r>
    </w:p>
    <w:p w14:paraId="0352915B" w14:textId="119F009E" w:rsidR="005356AB" w:rsidRDefault="005356AB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</w:p>
    <w:p w14:paraId="1BE7557D" w14:textId="01FA2EDA" w:rsidR="005356AB" w:rsidRDefault="005356AB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Incidents are dealt with effectively and where appropriate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,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guidance and support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are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given to pupils and their parents. This is a school that is very much about being there for their children and families.</w:t>
      </w:r>
      <w:r w:rsidRPr="005356AB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In the words of a member of staff, “It really is 360 degrees. Online safety is embedded in safeguarding. We are about making sure everyone is safe and happy.”</w:t>
      </w:r>
    </w:p>
    <w:p w14:paraId="0C9C1092" w14:textId="5A3460FE" w:rsidR="00C824AC" w:rsidRDefault="00C824AC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</w:p>
    <w:p w14:paraId="30E33B91" w14:textId="75E420BB" w:rsidR="00270611" w:rsidRPr="00BF6C99" w:rsidRDefault="00BF6C99">
      <w:pPr>
        <w:pStyle w:val="Body"/>
        <w:rPr>
          <w:rFonts w:ascii="OpenSans-Semibold" w:eastAsia="OpenSans-Semibold" w:hAnsi="OpenSans-Semibold" w:cs="OpenSans-Semibold"/>
          <w:b/>
          <w:bCs/>
          <w:sz w:val="22"/>
          <w:szCs w:val="22"/>
        </w:rPr>
      </w:pPr>
      <w:r w:rsidRPr="00BF6C99">
        <w:rPr>
          <w:rFonts w:ascii="Arial Unicode MS" w:hAnsi="Arial Unicode MS"/>
          <w:b/>
          <w:bCs/>
          <w:sz w:val="22"/>
          <w:szCs w:val="22"/>
          <w:lang w:val="en-US"/>
        </w:rPr>
        <w:t>Education</w:t>
      </w:r>
    </w:p>
    <w:p w14:paraId="1870E6D2" w14:textId="77777777" w:rsidR="00270611" w:rsidRDefault="00270611">
      <w:pPr>
        <w:pStyle w:val="Body"/>
        <w:rPr>
          <w:rFonts w:ascii="OpenSans-Bold" w:eastAsia="OpenSans-Bold" w:hAnsi="OpenSans-Bold" w:cs="OpenSans-Bold"/>
          <w:b/>
          <w:bCs/>
          <w:sz w:val="22"/>
          <w:szCs w:val="22"/>
        </w:rPr>
      </w:pPr>
    </w:p>
    <w:p w14:paraId="21725DE1" w14:textId="62214142" w:rsidR="005356AB" w:rsidRDefault="005356AB" w:rsidP="005356AB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Children are very knowledgeable about how to stay safe online and mentioned </w:t>
      </w:r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t>the need to keep information safe, block strangers,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protect themselves from scams, </w:t>
      </w:r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check the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reliability of information and </w:t>
      </w:r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know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what to do if they are being bullied. </w:t>
      </w:r>
    </w:p>
    <w:p w14:paraId="3B885735" w14:textId="77777777" w:rsidR="005356AB" w:rsidRDefault="005356AB" w:rsidP="005356AB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</w:p>
    <w:p w14:paraId="48090BE4" w14:textId="7F9152B3" w:rsidR="00C64442" w:rsidRDefault="00C64442" w:rsidP="00C64442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Teacher</w:t>
      </w:r>
      <w:r w:rsidR="00BD6384">
        <w:rPr>
          <w:rFonts w:ascii="Open Sans Regular" w:hAnsi="Open Sans Regular"/>
          <w:iCs/>
          <w:color w:val="auto"/>
          <w:sz w:val="22"/>
          <w:szCs w:val="22"/>
          <w:lang w:val="en-US"/>
        </w:rPr>
        <w:t>s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and support staff feel very well supported and are confident in teaching online safety and embedding it across the curriculum. </w:t>
      </w:r>
      <w:r w:rsidRPr="00FA2DD8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All staff </w:t>
      </w:r>
      <w:r w:rsid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and governors </w:t>
      </w:r>
      <w:r w:rsidRPr="00FA2DD8">
        <w:rPr>
          <w:rFonts w:ascii="Open Sans Regular" w:hAnsi="Open Sans Regular"/>
          <w:iCs/>
          <w:color w:val="auto"/>
          <w:sz w:val="22"/>
          <w:szCs w:val="22"/>
          <w:lang w:val="en-US"/>
        </w:rPr>
        <w:t>receive regular online safety training from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 w:rsidR="00436424" w:rsidRPr="00FA2DD8">
        <w:rPr>
          <w:rFonts w:ascii="Open Sans Regular" w:hAnsi="Open Sans Regular"/>
          <w:iCs/>
          <w:color w:val="auto"/>
          <w:sz w:val="22"/>
          <w:szCs w:val="22"/>
          <w:lang w:val="en-US"/>
        </w:rPr>
        <w:t>a range</w:t>
      </w:r>
      <w:r w:rsidRPr="00FA2DD8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of sources. Those responsible for online safety receive updates from the Key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. </w:t>
      </w:r>
    </w:p>
    <w:p w14:paraId="6695AE18" w14:textId="77777777" w:rsidR="00C64442" w:rsidRDefault="00C64442" w:rsidP="00C64442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</w:p>
    <w:p w14:paraId="5147591B" w14:textId="14F997E9" w:rsidR="00436424" w:rsidRDefault="005356AB" w:rsidP="00436424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Online safety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is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embedded across </w:t>
      </w:r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 curriculum. Elements are taught discretely in computing and </w:t>
      </w:r>
      <w:r w:rsidR="00BD63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 </w:t>
      </w:r>
      <w:proofErr w:type="spellStart"/>
      <w:r w:rsidR="00BD6384">
        <w:rPr>
          <w:rFonts w:ascii="Open Sans Regular" w:hAnsi="Open Sans Regular"/>
          <w:iCs/>
          <w:color w:val="auto"/>
          <w:sz w:val="22"/>
          <w:szCs w:val="22"/>
          <w:lang w:val="en-US"/>
        </w:rPr>
        <w:t>IMatter</w:t>
      </w:r>
      <w:proofErr w:type="spellEnd"/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PSHE curriculum. Online safety is also addressed through work on the UN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t>Convention of Right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s</w:t>
      </w:r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lastRenderedPageBreak/>
        <w:t>for the Child. Teachers ensu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>re that online safety elements a</w:t>
      </w:r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re regularly reinforced in other subjects,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such as</w:t>
      </w:r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looking at reliability of information 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in Literacy or reinforcing safe searching in the wider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curriculum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. </w:t>
      </w:r>
      <w:r w:rsidR="009B0F8A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>Online safety education is both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reactive and proactive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with concerns and new risks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,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raised in school or through local or </w:t>
      </w:r>
      <w:r w:rsidR="00BD6384">
        <w:rPr>
          <w:rFonts w:ascii="Open Sans Regular" w:hAnsi="Open Sans Regular"/>
          <w:iCs/>
          <w:color w:val="auto"/>
          <w:sz w:val="22"/>
          <w:szCs w:val="22"/>
          <w:lang w:val="en-US"/>
        </w:rPr>
        <w:t>national sources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, being the drivers for teaching. Again the online safety lead was praised for his ability to steer staff and parents towards </w:t>
      </w:r>
      <w:r w:rsidR="003B1C74">
        <w:rPr>
          <w:rFonts w:ascii="Open Sans Regular" w:hAnsi="Open Sans Regular"/>
          <w:iCs/>
          <w:color w:val="auto"/>
          <w:sz w:val="22"/>
          <w:szCs w:val="22"/>
          <w:lang w:val="en-US"/>
        </w:rPr>
        <w:t>appropriate</w:t>
      </w:r>
      <w:r w:rsidR="00C64442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resources. </w:t>
      </w:r>
      <w:r w:rsid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>The school also works with a number of external agencies such as the Greater Manchester Police and The Roundhouse to educate children</w:t>
      </w:r>
      <w:r w:rsidR="00436424" w:rsidRP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 w:rsid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>and inform parents.</w:t>
      </w:r>
      <w:r w:rsidR="00436424" w:rsidRP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 w:rsid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E cadets teach their own class, and make educational resources such as posters. During lockdown, they made videos to support their peers and educate parents. </w:t>
      </w:r>
    </w:p>
    <w:p w14:paraId="78865741" w14:textId="7B6B9D83" w:rsidR="005356AB" w:rsidRDefault="005356AB" w:rsidP="005356AB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</w:p>
    <w:p w14:paraId="1935136E" w14:textId="524639A7" w:rsidR="00885F23" w:rsidRPr="00FA2DD8" w:rsidRDefault="00F76A46">
      <w:pPr>
        <w:pStyle w:val="Body"/>
        <w:rPr>
          <w:rFonts w:ascii="Open Sans Regular" w:eastAsia="Open Sans Regular" w:hAnsi="Open Sans Regular" w:cs="Open Sans Regular"/>
          <w:iCs/>
          <w:color w:val="auto"/>
          <w:sz w:val="22"/>
          <w:szCs w:val="22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In addition to inviting parents to assemblies and workshops. </w:t>
      </w:r>
      <w:r w:rsid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>The s</w:t>
      </w:r>
      <w:r w:rsidR="00885F23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chool use Class Dojo to engage and communicate with parents </w:t>
      </w:r>
      <w:r w:rsidR="00BD6384">
        <w:rPr>
          <w:rFonts w:ascii="Open Sans Regular" w:hAnsi="Open Sans Regular"/>
          <w:iCs/>
          <w:color w:val="auto"/>
          <w:sz w:val="22"/>
          <w:szCs w:val="22"/>
          <w:lang w:val="en-US"/>
        </w:rPr>
        <w:t>for which, they have</w:t>
      </w:r>
      <w:r w:rsidR="00885F23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95% </w:t>
      </w:r>
      <w:r w:rsidR="00AB1A21">
        <w:rPr>
          <w:rFonts w:ascii="Open Sans Regular" w:hAnsi="Open Sans Regular"/>
          <w:iCs/>
          <w:color w:val="auto"/>
          <w:sz w:val="22"/>
          <w:szCs w:val="22"/>
          <w:lang w:val="en-US"/>
        </w:rPr>
        <w:t>take-up</w:t>
      </w:r>
      <w:r w:rsidR="00885F23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. This is used to share information including online safety information and celebrate work. Messages can be tailored to specific year </w:t>
      </w:r>
      <w:r w:rsid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>groups</w:t>
      </w:r>
      <w:r w:rsidR="00AB1A21">
        <w:rPr>
          <w:rFonts w:ascii="Open Sans Regular" w:hAnsi="Open Sans Regular"/>
          <w:iCs/>
          <w:color w:val="auto"/>
          <w:sz w:val="22"/>
          <w:szCs w:val="22"/>
          <w:lang w:val="en-US"/>
        </w:rPr>
        <w:t>,</w:t>
      </w:r>
      <w:r w:rsid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an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d</w:t>
      </w:r>
      <w:r w:rsid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videos and resources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targeted at a specific audience</w:t>
      </w:r>
      <w:r w:rsid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. This is highly effective </w:t>
      </w:r>
      <w:r w:rsidR="00AB1A21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and </w:t>
      </w:r>
      <w:r w:rsidR="0043642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allows parents to directly communicate with teachers. </w:t>
      </w:r>
    </w:p>
    <w:p w14:paraId="2E4C5764" w14:textId="77777777" w:rsidR="00270611" w:rsidRDefault="00270611">
      <w:pPr>
        <w:pStyle w:val="Body"/>
        <w:rPr>
          <w:rFonts w:ascii="Open Sans Regular" w:eastAsia="Open Sans Regular" w:hAnsi="Open Sans Regular" w:cs="Open Sans Regular"/>
          <w:sz w:val="22"/>
          <w:szCs w:val="22"/>
        </w:rPr>
      </w:pPr>
    </w:p>
    <w:p w14:paraId="41C16F85" w14:textId="26B2A6BC" w:rsidR="00270611" w:rsidRPr="00BF6C99" w:rsidRDefault="00BF6C99">
      <w:pPr>
        <w:pStyle w:val="Body"/>
        <w:rPr>
          <w:rFonts w:ascii="OpenSans-Semibold" w:eastAsia="OpenSans-Semibold" w:hAnsi="OpenSans-Semibold" w:cs="OpenSans-Semibold"/>
          <w:b/>
          <w:bCs/>
          <w:sz w:val="22"/>
          <w:szCs w:val="22"/>
        </w:rPr>
      </w:pPr>
      <w:r w:rsidRPr="00BF6C99">
        <w:rPr>
          <w:rFonts w:ascii="Arial Unicode MS" w:hAnsi="Arial Unicode MS"/>
          <w:b/>
          <w:bCs/>
          <w:sz w:val="22"/>
          <w:szCs w:val="22"/>
          <w:lang w:val="nl-NL"/>
        </w:rPr>
        <w:t>Technology</w:t>
      </w:r>
    </w:p>
    <w:p w14:paraId="34E01324" w14:textId="77777777" w:rsidR="00270611" w:rsidRDefault="00270611">
      <w:pPr>
        <w:pStyle w:val="Body"/>
        <w:rPr>
          <w:rFonts w:ascii="OpenSans-Bold" w:eastAsia="OpenSans-Bold" w:hAnsi="OpenSans-Bold" w:cs="OpenSans-Bold"/>
          <w:b/>
          <w:bCs/>
          <w:sz w:val="22"/>
          <w:szCs w:val="22"/>
        </w:rPr>
      </w:pPr>
    </w:p>
    <w:p w14:paraId="7D5984B8" w14:textId="2D0463A7" w:rsidR="00F746AD" w:rsidRPr="00F76A46" w:rsidRDefault="00CC6AB7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St </w:t>
      </w:r>
      <w:proofErr w:type="spellStart"/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Clement</w:t>
      </w:r>
      <w:r w:rsidR="00BD6384">
        <w:rPr>
          <w:rFonts w:ascii="Open Sans Regular" w:hAnsi="Open Sans Regular"/>
          <w:iCs/>
          <w:color w:val="auto"/>
          <w:sz w:val="22"/>
          <w:szCs w:val="22"/>
          <w:lang w:val="en-US"/>
        </w:rPr>
        <w:t>’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s</w:t>
      </w:r>
      <w:proofErr w:type="spellEnd"/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C of E </w:t>
      </w:r>
      <w:r w:rsidR="00BD6384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Primary </w:t>
      </w:r>
      <w:r w:rsidR="00BD6384" w:rsidRPr="00F76A46">
        <w:rPr>
          <w:rFonts w:ascii="Open Sans Regular" w:hAnsi="Open Sans Regular"/>
          <w:iCs/>
          <w:color w:val="auto"/>
          <w:sz w:val="22"/>
          <w:szCs w:val="22"/>
          <w:lang w:val="en-US"/>
        </w:rPr>
        <w:t>uses</w:t>
      </w:r>
      <w:r w:rsidR="00F76A46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6B6411" w:rsidRPr="00F76A46">
        <w:rPr>
          <w:rFonts w:ascii="Open Sans Regular" w:hAnsi="Open Sans Regular"/>
          <w:iCs/>
          <w:color w:val="auto"/>
          <w:sz w:val="22"/>
          <w:szCs w:val="22"/>
          <w:lang w:val="en-US"/>
        </w:rPr>
        <w:t>Smoothwall</w:t>
      </w:r>
      <w:proofErr w:type="spellEnd"/>
      <w:r w:rsidR="006B6411" w:rsidRPr="00F76A46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</w:t>
      </w:r>
      <w:r w:rsidR="00F76A46">
        <w:rPr>
          <w:rFonts w:ascii="Open Sans Regular" w:hAnsi="Open Sans Regular"/>
          <w:iCs/>
          <w:color w:val="auto"/>
          <w:sz w:val="22"/>
          <w:szCs w:val="22"/>
          <w:lang w:val="en-US"/>
        </w:rPr>
        <w:t>to identify any potential misuse and prevent access to inappropriate content. The staff and children are very aware of this and inform the online safety lead</w:t>
      </w:r>
      <w:r w:rsidR="00AB1A21">
        <w:rPr>
          <w:rFonts w:ascii="Open Sans Regular" w:hAnsi="Open Sans Regular"/>
          <w:iCs/>
          <w:color w:val="auto"/>
          <w:sz w:val="22"/>
          <w:szCs w:val="22"/>
          <w:lang w:val="en-US"/>
        </w:rPr>
        <w:t>,</w:t>
      </w:r>
      <w:r w:rsidR="00F76A46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should a search be blocked. The school</w:t>
      </w:r>
      <w:r w:rsidR="00AB1A21">
        <w:rPr>
          <w:rFonts w:ascii="Open Sans Regular" w:hAnsi="Open Sans Regular"/>
          <w:iCs/>
          <w:color w:val="auto"/>
          <w:sz w:val="22"/>
          <w:szCs w:val="22"/>
          <w:lang w:val="en-US"/>
        </w:rPr>
        <w:t>’</w:t>
      </w:r>
      <w:r w:rsidR="00F76A46">
        <w:rPr>
          <w:rFonts w:ascii="Open Sans Regular" w:hAnsi="Open Sans Regular"/>
          <w:iCs/>
          <w:color w:val="auto"/>
          <w:sz w:val="22"/>
          <w:szCs w:val="22"/>
          <w:lang w:val="en-US"/>
        </w:rPr>
        <w:t>s technical support can quic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k</w:t>
      </w:r>
      <w:r w:rsidR="00F76A46">
        <w:rPr>
          <w:rFonts w:ascii="Open Sans Regular" w:hAnsi="Open Sans Regular"/>
          <w:iCs/>
          <w:color w:val="auto"/>
          <w:sz w:val="22"/>
          <w:szCs w:val="22"/>
          <w:lang w:val="en-US"/>
        </w:rPr>
        <w:t>ly block or unbloc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k sites</w:t>
      </w:r>
      <w:r w:rsidR="00F76A46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to ensure that learning is not impacted. Information is protected by two factor verification and backed up securely. Staff passwords are changed regularly. Pupils have their own passwords for a number of online resour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ces. The school are currently implementing a system of passwords for pupils on the school network.</w:t>
      </w:r>
    </w:p>
    <w:p w14:paraId="5FF98C49" w14:textId="77777777" w:rsidR="00270611" w:rsidRDefault="00270611">
      <w:pPr>
        <w:pStyle w:val="Body"/>
        <w:rPr>
          <w:rFonts w:ascii="Open Sans Regular" w:eastAsia="Open Sans Regular" w:hAnsi="Open Sans Regular" w:cs="Open Sans Regular"/>
        </w:rPr>
      </w:pPr>
    </w:p>
    <w:p w14:paraId="0387C04A" w14:textId="4EAEA8A8" w:rsidR="00270611" w:rsidRPr="00BF6C99" w:rsidRDefault="00BF6C99">
      <w:pPr>
        <w:pStyle w:val="Body"/>
        <w:rPr>
          <w:rFonts w:ascii="OpenSans-Semibold" w:eastAsia="OpenSans-Semibold" w:hAnsi="OpenSans-Semibold" w:cs="OpenSans-Semibold"/>
          <w:b/>
          <w:bCs/>
          <w:sz w:val="22"/>
          <w:szCs w:val="22"/>
        </w:rPr>
      </w:pPr>
      <w:r w:rsidRPr="00BF6C99">
        <w:rPr>
          <w:rFonts w:ascii="Arial Unicode MS" w:hAnsi="Arial Unicode MS"/>
          <w:b/>
          <w:bCs/>
          <w:sz w:val="22"/>
          <w:szCs w:val="22"/>
          <w:lang w:val="en-US"/>
        </w:rPr>
        <w:t>Outcomes</w:t>
      </w:r>
    </w:p>
    <w:p w14:paraId="09E87C5A" w14:textId="77777777" w:rsidR="00270611" w:rsidRDefault="00270611">
      <w:pPr>
        <w:pStyle w:val="Body"/>
        <w:rPr>
          <w:rFonts w:ascii="OpenSans-Bold" w:eastAsia="OpenSans-Bold" w:hAnsi="OpenSans-Bold" w:cs="OpenSans-Bold"/>
          <w:b/>
          <w:bCs/>
          <w:sz w:val="22"/>
          <w:szCs w:val="22"/>
        </w:rPr>
      </w:pPr>
    </w:p>
    <w:p w14:paraId="36F73547" w14:textId="3E5305CE" w:rsidR="00270611" w:rsidRPr="00AB1A21" w:rsidRDefault="00AB1A21">
      <w:pPr>
        <w:pStyle w:val="Body"/>
        <w:rPr>
          <w:rFonts w:ascii="Open Sans Regular" w:eastAsia="Open Sans Regular" w:hAnsi="Open Sans Regular" w:cs="Open Sans Regular"/>
          <w:iCs/>
          <w:color w:val="auto"/>
          <w:sz w:val="22"/>
          <w:szCs w:val="22"/>
        </w:rPr>
      </w:pPr>
      <w:proofErr w:type="spellStart"/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Ofsted</w:t>
      </w:r>
      <w:proofErr w:type="spellEnd"/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confirmed that the children at St </w:t>
      </w:r>
      <w:proofErr w:type="spellStart"/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Clement’s</w:t>
      </w:r>
      <w:proofErr w:type="spellEnd"/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C of E Primary School </w:t>
      </w:r>
      <w:r w:rsidRPr="00AB1A21">
        <w:rPr>
          <w:rFonts w:ascii="Open Sans Regular" w:hAnsi="Open Sans Regular"/>
          <w:iCs/>
          <w:color w:val="auto"/>
          <w:sz w:val="22"/>
          <w:szCs w:val="22"/>
          <w:lang w:val="en-US"/>
        </w:rPr>
        <w:t>are taught how to keep themselves safe, including how to stay safe online.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Staff regularly</w:t>
      </w:r>
      <w:r w:rsidR="00CC6AB7" w:rsidRPr="00AB1A21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review all safeguarding practice including online safety.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The</w:t>
      </w:r>
      <w:r w:rsidR="00CC6AB7" w:rsidRPr="00AB1A21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online safety governor works with the online safety lead to review their practice using the 360 review tool.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The confidence and enthusiasm of the E cadets really reflects the excellent work over time that the staff at St </w:t>
      </w:r>
      <w:proofErr w:type="spellStart"/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Clement</w:t>
      </w:r>
      <w:r w:rsidR="0039288A">
        <w:rPr>
          <w:rFonts w:ascii="Open Sans Regular" w:hAnsi="Open Sans Regular"/>
          <w:iCs/>
          <w:color w:val="auto"/>
          <w:sz w:val="22"/>
          <w:szCs w:val="22"/>
          <w:lang w:val="en-US"/>
        </w:rPr>
        <w:t>’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s</w:t>
      </w:r>
      <w:proofErr w:type="spellEnd"/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C of E Primary have put in to developing online safety across all aspects of school life.</w:t>
      </w:r>
    </w:p>
    <w:p w14:paraId="44C3C18E" w14:textId="14C5F728" w:rsidR="001C7BE8" w:rsidRDefault="001C7BE8">
      <w:pPr>
        <w:rPr>
          <w:rFonts w:ascii="OpenSans-Bold" w:eastAsia="OpenSans-Bold" w:hAnsi="OpenSans-Bold" w:cs="OpenSans-Bold"/>
          <w:b/>
          <w:bCs/>
          <w:color w:val="000000"/>
          <w:sz w:val="22"/>
          <w:szCs w:val="22"/>
          <w:u w:color="000000"/>
          <w:lang w:val="de-DE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Sans-Bold" w:eastAsia="OpenSans-Bold" w:hAnsi="OpenSans-Bold" w:cs="OpenSans-Bold"/>
          <w:b/>
          <w:bCs/>
          <w:sz w:val="22"/>
          <w:szCs w:val="22"/>
        </w:rPr>
        <w:br w:type="page"/>
      </w:r>
    </w:p>
    <w:p w14:paraId="08DAF5CF" w14:textId="77777777" w:rsidR="00270611" w:rsidRPr="00BF6C99" w:rsidRDefault="00BF6C99">
      <w:pPr>
        <w:pStyle w:val="Body"/>
        <w:rPr>
          <w:rFonts w:ascii="OpenSans-Semibold" w:eastAsia="OpenSans-Semibold" w:hAnsi="OpenSans-Semibold" w:cs="OpenSans-Semibold"/>
          <w:b/>
          <w:bCs/>
          <w:sz w:val="22"/>
          <w:szCs w:val="22"/>
        </w:rPr>
      </w:pPr>
      <w:r w:rsidRPr="00BF6C99">
        <w:rPr>
          <w:rFonts w:ascii="Arial Unicode MS" w:hAnsi="Arial Unicode MS"/>
          <w:b/>
          <w:bCs/>
          <w:sz w:val="22"/>
          <w:szCs w:val="22"/>
          <w:lang w:val="en-US"/>
        </w:rPr>
        <w:lastRenderedPageBreak/>
        <w:t>Areas of strength and good practice</w:t>
      </w:r>
    </w:p>
    <w:p w14:paraId="5314BCAC" w14:textId="77777777" w:rsidR="00270611" w:rsidRPr="00CC6AB7" w:rsidRDefault="00270611">
      <w:pPr>
        <w:pStyle w:val="Body"/>
        <w:rPr>
          <w:rFonts w:ascii="Open Sans Regular" w:eastAsia="Open Sans Regular" w:hAnsi="Open Sans Regular" w:cs="Open Sans Regular"/>
          <w:color w:val="auto"/>
          <w:sz w:val="20"/>
          <w:szCs w:val="20"/>
        </w:rPr>
      </w:pPr>
    </w:p>
    <w:p w14:paraId="5CD6C7F6" w14:textId="4CE9BC3C" w:rsidR="00CC6AB7" w:rsidRPr="00AB1A21" w:rsidRDefault="00CC6AB7">
      <w:pPr>
        <w:pStyle w:val="Body"/>
        <w:rPr>
          <w:rFonts w:ascii="Open Sans Regular" w:hAnsi="Open Sans Regular"/>
          <w:b/>
          <w:iCs/>
          <w:color w:val="auto"/>
          <w:sz w:val="22"/>
          <w:szCs w:val="22"/>
          <w:lang w:val="en-US"/>
        </w:rPr>
      </w:pPr>
      <w:r w:rsidRPr="00AB1A21">
        <w:rPr>
          <w:rFonts w:ascii="Open Sans Regular" w:hAnsi="Open Sans Regular"/>
          <w:b/>
          <w:iCs/>
          <w:color w:val="auto"/>
          <w:sz w:val="22"/>
          <w:szCs w:val="22"/>
          <w:lang w:val="en-US"/>
        </w:rPr>
        <w:t>Pupil contribution</w:t>
      </w:r>
    </w:p>
    <w:p w14:paraId="50ED985F" w14:textId="703AA482" w:rsidR="00A36E94" w:rsidRPr="00CC6AB7" w:rsidRDefault="00CC6AB7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  <w:r w:rsidRPr="00CC6AB7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 E cadets support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>the developme</w:t>
      </w:r>
      <w:r w:rsidRPr="00CC6AB7">
        <w:rPr>
          <w:rFonts w:ascii="Open Sans Regular" w:hAnsi="Open Sans Regular"/>
          <w:iCs/>
          <w:color w:val="auto"/>
          <w:sz w:val="22"/>
          <w:szCs w:val="22"/>
          <w:lang w:val="en-US"/>
        </w:rPr>
        <w:t>nt and delivery of online safety education very effectively</w:t>
      </w:r>
      <w:r w:rsidR="001C7BE8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. </w:t>
      </w:r>
    </w:p>
    <w:p w14:paraId="636D2C41" w14:textId="77777777" w:rsidR="00CC6AB7" w:rsidRPr="001C7BE8" w:rsidRDefault="00CC6AB7">
      <w:pPr>
        <w:pStyle w:val="Body"/>
        <w:rPr>
          <w:rFonts w:ascii="Open Sans Regular" w:hAnsi="Open Sans Regular"/>
          <w:b/>
          <w:iCs/>
          <w:color w:val="auto"/>
          <w:sz w:val="22"/>
          <w:szCs w:val="22"/>
          <w:lang w:val="en-US"/>
        </w:rPr>
      </w:pPr>
      <w:r w:rsidRPr="001C7BE8">
        <w:rPr>
          <w:rFonts w:ascii="Open Sans Regular" w:hAnsi="Open Sans Regular"/>
          <w:b/>
          <w:iCs/>
          <w:color w:val="auto"/>
          <w:sz w:val="22"/>
          <w:szCs w:val="22"/>
          <w:lang w:val="en-US"/>
        </w:rPr>
        <w:t>Support for parents</w:t>
      </w:r>
    </w:p>
    <w:p w14:paraId="4B9CEF97" w14:textId="3ABB8596" w:rsidR="00A36E94" w:rsidRPr="00A36E94" w:rsidRDefault="00CC6AB7">
      <w:pPr>
        <w:pStyle w:val="Body"/>
        <w:rPr>
          <w:rFonts w:ascii="Open Sans Regular" w:eastAsia="Open Sans Regular" w:hAnsi="Open Sans Regular" w:cs="Open Sans Regular"/>
          <w:iCs/>
          <w:color w:val="auto"/>
          <w:sz w:val="22"/>
          <w:szCs w:val="22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 school engages parents in many ways and is particularly effective at practically assisting parents in setting up safe access for their children and </w:t>
      </w:r>
      <w:r w:rsidR="00BD6384">
        <w:rPr>
          <w:rFonts w:ascii="Open Sans Regular" w:hAnsi="Open Sans Regular"/>
          <w:iCs/>
          <w:color w:val="auto"/>
          <w:sz w:val="22"/>
          <w:szCs w:val="22"/>
          <w:lang w:val="en-US"/>
        </w:rPr>
        <w:t>helping them understand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 risks related to technology. </w:t>
      </w:r>
    </w:p>
    <w:p w14:paraId="02429A56" w14:textId="77777777" w:rsidR="00270611" w:rsidRDefault="00270611">
      <w:pPr>
        <w:pStyle w:val="Body"/>
        <w:rPr>
          <w:rFonts w:ascii="OpenSans-Bold" w:eastAsia="OpenSans-Bold" w:hAnsi="OpenSans-Bold" w:cs="OpenSans-Bold"/>
          <w:b/>
          <w:bCs/>
          <w:sz w:val="22"/>
          <w:szCs w:val="22"/>
        </w:rPr>
      </w:pPr>
    </w:p>
    <w:p w14:paraId="50278C17" w14:textId="77777777" w:rsidR="00270611" w:rsidRDefault="00270611">
      <w:pPr>
        <w:pStyle w:val="Body"/>
        <w:rPr>
          <w:rFonts w:ascii="OpenSans-Bold" w:eastAsia="OpenSans-Bold" w:hAnsi="OpenSans-Bold" w:cs="OpenSans-Bold"/>
          <w:b/>
          <w:bCs/>
          <w:sz w:val="22"/>
          <w:szCs w:val="22"/>
        </w:rPr>
      </w:pPr>
    </w:p>
    <w:p w14:paraId="183626B3" w14:textId="77777777" w:rsidR="00270611" w:rsidRPr="00BF6C99" w:rsidRDefault="00BF6C99">
      <w:pPr>
        <w:pStyle w:val="Body"/>
        <w:rPr>
          <w:rFonts w:ascii="OpenSans-Semibold" w:eastAsia="OpenSans-Semibold" w:hAnsi="OpenSans-Semibold" w:cs="OpenSans-Semibold"/>
          <w:b/>
          <w:bCs/>
          <w:sz w:val="22"/>
          <w:szCs w:val="22"/>
        </w:rPr>
      </w:pPr>
      <w:r w:rsidRPr="00BF6C99">
        <w:rPr>
          <w:rFonts w:ascii="Arial Unicode MS" w:hAnsi="Arial Unicode MS"/>
          <w:b/>
          <w:bCs/>
          <w:sz w:val="22"/>
          <w:szCs w:val="22"/>
          <w:lang w:val="en-US"/>
        </w:rPr>
        <w:t>Areas for further development</w:t>
      </w:r>
    </w:p>
    <w:p w14:paraId="7077716C" w14:textId="77777777" w:rsidR="00270611" w:rsidRDefault="00270611">
      <w:pPr>
        <w:pStyle w:val="Body"/>
        <w:rPr>
          <w:rFonts w:ascii="OpenSans-Bold" w:eastAsia="OpenSans-Bold" w:hAnsi="OpenSans-Bold" w:cs="OpenSans-Bold"/>
          <w:b/>
          <w:bCs/>
          <w:sz w:val="22"/>
          <w:szCs w:val="22"/>
        </w:rPr>
      </w:pPr>
    </w:p>
    <w:p w14:paraId="27E20C51" w14:textId="2F9E51BB" w:rsidR="00A36E94" w:rsidRPr="001C7BE8" w:rsidRDefault="00CC6AB7">
      <w:pPr>
        <w:pStyle w:val="Body"/>
        <w:rPr>
          <w:rFonts w:ascii="Open Sans Regular" w:hAnsi="Open Sans Regular"/>
          <w:b/>
          <w:iCs/>
          <w:color w:val="auto"/>
          <w:sz w:val="22"/>
          <w:szCs w:val="22"/>
          <w:lang w:val="en-US"/>
        </w:rPr>
      </w:pPr>
      <w:r w:rsidRPr="001C7BE8">
        <w:rPr>
          <w:rFonts w:ascii="Open Sans Regular" w:hAnsi="Open Sans Regular"/>
          <w:b/>
          <w:iCs/>
          <w:color w:val="auto"/>
          <w:sz w:val="22"/>
          <w:szCs w:val="22"/>
          <w:lang w:val="en-US"/>
        </w:rPr>
        <w:t>Secure passwords for pupils</w:t>
      </w:r>
    </w:p>
    <w:p w14:paraId="67B22D73" w14:textId="66211D7F" w:rsidR="00CC6AB7" w:rsidRPr="001C7BE8" w:rsidRDefault="00CC6AB7">
      <w:pPr>
        <w:pStyle w:val="Body"/>
        <w:rPr>
          <w:rFonts w:ascii="Open Sans Regular" w:hAnsi="Open Sans Regular"/>
          <w:iCs/>
          <w:color w:val="auto"/>
          <w:sz w:val="22"/>
          <w:szCs w:val="22"/>
          <w:lang w:val="en-US"/>
        </w:rPr>
      </w:pPr>
      <w:r w:rsidRPr="001C7BE8">
        <w:rPr>
          <w:rFonts w:ascii="Open Sans Regular" w:hAnsi="Open Sans Regular"/>
          <w:iCs/>
          <w:color w:val="auto"/>
          <w:sz w:val="22"/>
          <w:szCs w:val="22"/>
          <w:lang w:val="en-US"/>
        </w:rPr>
        <w:t>Ensure that pupils have age appropriate passwords to access the school system.</w:t>
      </w:r>
    </w:p>
    <w:p w14:paraId="411F7747" w14:textId="77777777" w:rsidR="00CC6AB7" w:rsidRPr="001C7BE8" w:rsidRDefault="00CC6AB7">
      <w:pPr>
        <w:pStyle w:val="Body"/>
        <w:rPr>
          <w:rFonts w:ascii="Open Sans Regular" w:hAnsi="Open Sans Regular"/>
          <w:b/>
          <w:iCs/>
          <w:color w:val="auto"/>
          <w:sz w:val="22"/>
          <w:szCs w:val="22"/>
          <w:lang w:val="en-US"/>
        </w:rPr>
      </w:pPr>
      <w:r w:rsidRPr="001C7BE8">
        <w:rPr>
          <w:rFonts w:ascii="Open Sans Regular" w:hAnsi="Open Sans Regular"/>
          <w:b/>
          <w:iCs/>
          <w:color w:val="auto"/>
          <w:sz w:val="22"/>
          <w:szCs w:val="22"/>
          <w:lang w:val="en-US"/>
        </w:rPr>
        <w:t>Building leadership capacity</w:t>
      </w:r>
    </w:p>
    <w:p w14:paraId="16676687" w14:textId="46FAF666" w:rsidR="00A36E94" w:rsidRPr="00A36E94" w:rsidRDefault="003C5B01">
      <w:pPr>
        <w:pStyle w:val="Body"/>
        <w:rPr>
          <w:rFonts w:ascii="Open Sans Regular" w:eastAsia="Open Sans Regular" w:hAnsi="Open Sans Regular" w:cs="Open Sans Regular"/>
          <w:iCs/>
          <w:color w:val="4472C4" w:themeColor="accent5"/>
          <w:sz w:val="22"/>
          <w:szCs w:val="22"/>
        </w:rPr>
      </w:pP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The online </w:t>
      </w:r>
      <w:r w:rsidR="00CC6AB7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safety lead is highly effective and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very knowledgeable. The assessor understands the difficulties of allocating further responsibilities to a small staff, however there is a genuine opportunity to </w:t>
      </w:r>
      <w:r w:rsidR="001C7BE8"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really </w:t>
      </w:r>
      <w:r>
        <w:rPr>
          <w:rFonts w:ascii="Open Sans Regular" w:hAnsi="Open Sans Regular"/>
          <w:iCs/>
          <w:color w:val="auto"/>
          <w:sz w:val="22"/>
          <w:szCs w:val="22"/>
          <w:lang w:val="en-US"/>
        </w:rPr>
        <w:t xml:space="preserve">develop another member of staff to share the load and take over the role should this be necessary. </w:t>
      </w:r>
    </w:p>
    <w:p w14:paraId="1453CCF5" w14:textId="77777777" w:rsidR="00270611" w:rsidRDefault="00270611">
      <w:pPr>
        <w:pStyle w:val="Body"/>
        <w:rPr>
          <w:rFonts w:ascii="Open Sans Regular" w:eastAsia="Open Sans Regular" w:hAnsi="Open Sans Regular" w:cs="Open Sans Regular"/>
          <w:sz w:val="20"/>
          <w:szCs w:val="20"/>
        </w:rPr>
      </w:pPr>
    </w:p>
    <w:p w14:paraId="6DEA9863" w14:textId="77777777" w:rsidR="00270611" w:rsidRDefault="00270611">
      <w:pPr>
        <w:pStyle w:val="Body"/>
        <w:rPr>
          <w:rFonts w:ascii="Open Sans Regular" w:eastAsia="Open Sans Regular" w:hAnsi="Open Sans Regular" w:cs="Open Sans Regular"/>
          <w:sz w:val="20"/>
          <w:szCs w:val="20"/>
        </w:rPr>
      </w:pPr>
    </w:p>
    <w:p w14:paraId="6C371132" w14:textId="77777777" w:rsidR="00270611" w:rsidRDefault="00270611">
      <w:pPr>
        <w:pStyle w:val="Body"/>
        <w:rPr>
          <w:rFonts w:ascii="Open Sans Regular" w:eastAsia="Open Sans Regular" w:hAnsi="Open Sans Regular" w:cs="Open Sans Regular"/>
          <w:sz w:val="20"/>
          <w:szCs w:val="20"/>
        </w:rPr>
      </w:pPr>
    </w:p>
    <w:p w14:paraId="179B8FB8" w14:textId="77777777" w:rsidR="00270611" w:rsidRPr="00BF6C99" w:rsidRDefault="00BF6C99">
      <w:pPr>
        <w:pStyle w:val="Body"/>
        <w:rPr>
          <w:rFonts w:ascii="OpenSans-Semibold" w:eastAsia="OpenSans-Semibold" w:hAnsi="OpenSans-Semibold" w:cs="OpenSans-Semibold"/>
          <w:b/>
          <w:bCs/>
          <w:color w:val="auto"/>
          <w:sz w:val="22"/>
          <w:szCs w:val="22"/>
        </w:rPr>
      </w:pPr>
      <w:r w:rsidRPr="00BF6C99">
        <w:rPr>
          <w:rFonts w:ascii="Arial Unicode MS" w:hAnsi="Arial Unicode MS"/>
          <w:b/>
          <w:bCs/>
          <w:color w:val="auto"/>
          <w:sz w:val="22"/>
          <w:szCs w:val="22"/>
          <w:lang w:val="it-IT"/>
        </w:rPr>
        <w:t>Assessor</w:t>
      </w:r>
      <w:r w:rsidRPr="00BF6C99">
        <w:rPr>
          <w:rFonts w:ascii="Arial Unicode MS" w:hAnsi="Arial Unicode MS"/>
          <w:b/>
          <w:bCs/>
          <w:color w:val="auto"/>
          <w:sz w:val="22"/>
          <w:szCs w:val="22"/>
          <w:lang w:val="en-US"/>
        </w:rPr>
        <w:t>’s Recommendation</w:t>
      </w:r>
    </w:p>
    <w:p w14:paraId="45E556B1" w14:textId="77777777" w:rsidR="00270611" w:rsidRDefault="00270611">
      <w:pPr>
        <w:pStyle w:val="Body"/>
        <w:rPr>
          <w:rFonts w:ascii="OpenSans-Bold" w:eastAsia="OpenSans-Bold" w:hAnsi="OpenSans-Bold" w:cs="OpenSans-Bold"/>
          <w:b/>
          <w:bCs/>
          <w:sz w:val="20"/>
          <w:szCs w:val="20"/>
        </w:rPr>
      </w:pPr>
    </w:p>
    <w:p w14:paraId="0A3B9DC5" w14:textId="512D3FC3" w:rsidR="00270611" w:rsidRPr="00BF6C99" w:rsidRDefault="00BF6C99">
      <w:pPr>
        <w:pStyle w:val="Body"/>
        <w:rPr>
          <w:rFonts w:ascii="Open Sans Regular" w:eastAsia="Open Sans Regular" w:hAnsi="Open Sans Regular" w:cs="Open Sans Regular"/>
          <w:sz w:val="22"/>
          <w:szCs w:val="22"/>
        </w:rPr>
      </w:pPr>
      <w:r w:rsidRPr="00BF6C99">
        <w:rPr>
          <w:rFonts w:ascii="Open Sans Regular" w:hAnsi="Open Sans Regular"/>
          <w:sz w:val="22"/>
          <w:szCs w:val="22"/>
          <w:lang w:val="en-US"/>
        </w:rPr>
        <w:t xml:space="preserve">The </w:t>
      </w:r>
      <w:r w:rsidRPr="00BF6C99">
        <w:rPr>
          <w:rFonts w:ascii="Open Sans" w:hAnsi="Open Sans" w:cs="Open Sans"/>
          <w:sz w:val="22"/>
          <w:szCs w:val="22"/>
          <w:lang w:val="en-US"/>
        </w:rPr>
        <w:t xml:space="preserve">school </w:t>
      </w:r>
      <w:r w:rsidR="003C5B01">
        <w:rPr>
          <w:rFonts w:ascii="Open Sans" w:hAnsi="Open Sans" w:cs="Open Sans"/>
          <w:sz w:val="22"/>
          <w:szCs w:val="22"/>
          <w:lang w:val="en-US"/>
        </w:rPr>
        <w:t xml:space="preserve">has </w:t>
      </w:r>
      <w:r w:rsidRPr="00BF6C99">
        <w:rPr>
          <w:rFonts w:ascii="Open Sans Regular" w:hAnsi="Open Sans Regular"/>
          <w:sz w:val="22"/>
          <w:szCs w:val="22"/>
          <w:lang w:val="en-US"/>
        </w:rPr>
        <w:t>reached the standards required to be awarded the Online Safety Mark</w:t>
      </w:r>
    </w:p>
    <w:p w14:paraId="2C203D66" w14:textId="77777777" w:rsidR="00270611" w:rsidRDefault="00270611">
      <w:pPr>
        <w:pStyle w:val="Body"/>
        <w:rPr>
          <w:rFonts w:ascii="Open Sans Regular" w:eastAsia="Open Sans Regular" w:hAnsi="Open Sans Regular" w:cs="Open Sans Regular"/>
          <w:sz w:val="20"/>
          <w:szCs w:val="20"/>
        </w:rPr>
      </w:pPr>
    </w:p>
    <w:p w14:paraId="6BE039AF" w14:textId="77777777" w:rsidR="00270611" w:rsidRDefault="00270611">
      <w:pPr>
        <w:pStyle w:val="Body"/>
        <w:rPr>
          <w:rFonts w:ascii="Open Sans Regular" w:eastAsia="Open Sans Regular" w:hAnsi="Open Sans Regular" w:cs="Open Sans Regular"/>
          <w:sz w:val="20"/>
          <w:szCs w:val="20"/>
        </w:rPr>
      </w:pPr>
    </w:p>
    <w:sectPr w:rsidR="00270611">
      <w:headerReference w:type="default" r:id="rId6"/>
      <w:footerReference w:type="default" r:id="rId7"/>
      <w:pgSz w:w="11900" w:h="16840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F9599" w14:textId="77777777" w:rsidR="00A14978" w:rsidRDefault="00A14978">
      <w:r>
        <w:separator/>
      </w:r>
    </w:p>
  </w:endnote>
  <w:endnote w:type="continuationSeparator" w:id="0">
    <w:p w14:paraId="2D519375" w14:textId="77777777" w:rsidR="00A14978" w:rsidRDefault="00A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-Bold">
    <w:altName w:val="Cambria"/>
    <w:charset w:val="00"/>
    <w:family w:val="roman"/>
    <w:pitch w:val="default"/>
  </w:font>
  <w:font w:name="Tahoma Bold">
    <w:panose1 w:val="020B0804030504040204"/>
    <w:charset w:val="00"/>
    <w:family w:val="roman"/>
    <w:pitch w:val="default"/>
  </w:font>
  <w:font w:name="Open Sans Regular">
    <w:altName w:val="Open Sans"/>
    <w:charset w:val="00"/>
    <w:family w:val="roman"/>
    <w:pitch w:val="default"/>
  </w:font>
  <w:font w:name="OpenSans-Semibold">
    <w:altName w:val="Cambria"/>
    <w:charset w:val="00"/>
    <w:family w:val="roman"/>
    <w:pitch w:val="default"/>
  </w:font>
  <w:font w:name="OpenSans-Bold">
    <w:altName w:val="Cambria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8376" w14:textId="77777777" w:rsidR="00270611" w:rsidRDefault="00BF6C99">
    <w:pPr>
      <w:pStyle w:val="Footer"/>
      <w:pBdr>
        <w:top w:val="single" w:sz="4" w:space="0" w:color="000000"/>
      </w:pBdr>
      <w:jc w:val="center"/>
      <w:rPr>
        <w:rFonts w:ascii="Open Sans Regular" w:eastAsia="Open Sans Regular" w:hAnsi="Open Sans Regular" w:cs="Open Sans Regular"/>
        <w:sz w:val="16"/>
        <w:szCs w:val="16"/>
      </w:rPr>
    </w:pPr>
    <w:r>
      <w:rPr>
        <w:rFonts w:ascii="Open Sans Regular" w:hAnsi="Open Sans Regular"/>
        <w:sz w:val="16"/>
        <w:szCs w:val="16"/>
      </w:rPr>
      <w:t xml:space="preserve">South West Grid for Learning Trust Ltd, Belvedere House, </w:t>
    </w:r>
    <w:proofErr w:type="spellStart"/>
    <w:r>
      <w:rPr>
        <w:rFonts w:ascii="Open Sans Regular" w:hAnsi="Open Sans Regular"/>
        <w:sz w:val="16"/>
        <w:szCs w:val="16"/>
      </w:rPr>
      <w:t>Woodwater</w:t>
    </w:r>
    <w:proofErr w:type="spellEnd"/>
    <w:r>
      <w:rPr>
        <w:rFonts w:ascii="Open Sans Regular" w:hAnsi="Open Sans Regular"/>
        <w:sz w:val="16"/>
        <w:szCs w:val="16"/>
      </w:rPr>
      <w:t xml:space="preserve"> Park, </w:t>
    </w:r>
    <w:proofErr w:type="spellStart"/>
    <w:r>
      <w:rPr>
        <w:rFonts w:ascii="Open Sans Regular" w:hAnsi="Open Sans Regular"/>
        <w:sz w:val="16"/>
        <w:szCs w:val="16"/>
      </w:rPr>
      <w:t>Pynes</w:t>
    </w:r>
    <w:proofErr w:type="spellEnd"/>
    <w:r>
      <w:rPr>
        <w:rFonts w:ascii="Open Sans Regular" w:hAnsi="Open Sans Regular"/>
        <w:sz w:val="16"/>
        <w:szCs w:val="16"/>
      </w:rPr>
      <w:t xml:space="preserve"> Hill, Exeter EX2 5WS. Tel. No. 01392 351899  </w:t>
    </w:r>
  </w:p>
  <w:p w14:paraId="326B034F" w14:textId="77777777" w:rsidR="00270611" w:rsidRDefault="00BF6C99">
    <w:pPr>
      <w:pStyle w:val="Footer"/>
      <w:jc w:val="center"/>
    </w:pPr>
    <w:r>
      <w:rPr>
        <w:rFonts w:ascii="OpenSans-Bold" w:hAnsi="OpenSans-Bold"/>
        <w:b/>
        <w:bCs/>
        <w:sz w:val="16"/>
        <w:szCs w:val="16"/>
      </w:rPr>
      <w:t>Email online</w:t>
    </w:r>
    <w:r>
      <w:rPr>
        <w:rFonts w:ascii="Open Sans Regular" w:hAnsi="Open Sans Regular"/>
        <w:sz w:val="16"/>
        <w:szCs w:val="16"/>
      </w:rPr>
      <w:t xml:space="preserve">safety@swgfl.org.uk     </w:t>
    </w:r>
    <w:r>
      <w:rPr>
        <w:rFonts w:ascii="OpenSans-Bold" w:hAnsi="OpenSans-Bold"/>
        <w:b/>
        <w:bCs/>
        <w:sz w:val="16"/>
        <w:szCs w:val="16"/>
      </w:rPr>
      <w:t>Website</w:t>
    </w:r>
    <w:r>
      <w:rPr>
        <w:rFonts w:ascii="Open Sans Regular" w:hAnsi="Open Sans Regular"/>
        <w:sz w:val="16"/>
        <w:szCs w:val="16"/>
      </w:rPr>
      <w:t xml:space="preserve"> www.swgfl.org.uk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4276B" w14:textId="77777777" w:rsidR="00A14978" w:rsidRDefault="00A14978">
      <w:r>
        <w:separator/>
      </w:r>
    </w:p>
  </w:footnote>
  <w:footnote w:type="continuationSeparator" w:id="0">
    <w:p w14:paraId="71DDA335" w14:textId="77777777" w:rsidR="00A14978" w:rsidRDefault="00A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F1C81" w14:textId="77777777" w:rsidR="00270611" w:rsidRDefault="00BF6C99">
    <w:pPr>
      <w:pStyle w:val="Header"/>
      <w:jc w:val="right"/>
    </w:pPr>
    <w:r>
      <w:rPr>
        <w:noProof/>
        <w:lang w:val="en-GB"/>
      </w:rPr>
      <w:drawing>
        <wp:inline distT="0" distB="0" distL="0" distR="0" wp14:anchorId="3F3E854A" wp14:editId="5C8C2BB1">
          <wp:extent cx="1308189" cy="6673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360AccreditedSaferOnline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189" cy="667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11"/>
    <w:rsid w:val="00047A79"/>
    <w:rsid w:val="000E7971"/>
    <w:rsid w:val="001C7BE8"/>
    <w:rsid w:val="00270611"/>
    <w:rsid w:val="00335B84"/>
    <w:rsid w:val="0039288A"/>
    <w:rsid w:val="003B1C74"/>
    <w:rsid w:val="003C5B01"/>
    <w:rsid w:val="00436424"/>
    <w:rsid w:val="005356AB"/>
    <w:rsid w:val="005C43CC"/>
    <w:rsid w:val="00636A3E"/>
    <w:rsid w:val="006B6411"/>
    <w:rsid w:val="006E4336"/>
    <w:rsid w:val="00746610"/>
    <w:rsid w:val="007C49AB"/>
    <w:rsid w:val="00885F23"/>
    <w:rsid w:val="009B0F8A"/>
    <w:rsid w:val="00A14978"/>
    <w:rsid w:val="00A20B64"/>
    <w:rsid w:val="00A36E94"/>
    <w:rsid w:val="00AB1A21"/>
    <w:rsid w:val="00BD6384"/>
    <w:rsid w:val="00BF6C99"/>
    <w:rsid w:val="00C64442"/>
    <w:rsid w:val="00C824AC"/>
    <w:rsid w:val="00CC6AB7"/>
    <w:rsid w:val="00F746AD"/>
    <w:rsid w:val="00F76A46"/>
    <w:rsid w:val="00F87A8A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2047"/>
  <w15:docId w15:val="{3CE5F91F-4104-404D-A64F-0A1B61B4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Katie John</cp:lastModifiedBy>
  <cp:revision>5</cp:revision>
  <dcterms:created xsi:type="dcterms:W3CDTF">2022-07-26T14:16:00Z</dcterms:created>
  <dcterms:modified xsi:type="dcterms:W3CDTF">2022-07-26T18:51:00Z</dcterms:modified>
</cp:coreProperties>
</file>