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AF22" w14:textId="77777777" w:rsidR="000C5A84" w:rsidRPr="000469DF" w:rsidRDefault="000C5A84">
      <w:pPr>
        <w:ind w:left="-1080"/>
        <w:jc w:val="center"/>
      </w:pPr>
    </w:p>
    <w:p w14:paraId="23138604" w14:textId="77777777" w:rsidR="000C5A84" w:rsidRPr="000469DF" w:rsidRDefault="000C5A84">
      <w:pPr>
        <w:ind w:left="-1080"/>
        <w:jc w:val="center"/>
      </w:pPr>
    </w:p>
    <w:p w14:paraId="3F09190D" w14:textId="64B73111" w:rsidR="000C5A84" w:rsidRPr="000469DF" w:rsidRDefault="00DA2398">
      <w:pPr>
        <w:ind w:left="-1080"/>
        <w:jc w:val="center"/>
        <w:rPr>
          <w:rFonts w:ascii="Arial" w:hAnsi="Arial" w:cs="Arial"/>
          <w:b/>
        </w:rPr>
      </w:pPr>
      <w:r w:rsidRPr="000469DF">
        <w:rPr>
          <w:rFonts w:ascii="Arial" w:hAnsi="Arial" w:cs="Arial-BoldMT"/>
          <w:b/>
          <w:bCs/>
          <w:noProof/>
          <w:sz w:val="44"/>
          <w:szCs w:val="44"/>
        </w:rPr>
        <w:drawing>
          <wp:inline distT="0" distB="0" distL="0" distR="0" wp14:anchorId="32A1881B" wp14:editId="58197C02">
            <wp:extent cx="4095750"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904875"/>
                    </a:xfrm>
                    <a:prstGeom prst="rect">
                      <a:avLst/>
                    </a:prstGeom>
                    <a:noFill/>
                    <a:ln>
                      <a:noFill/>
                    </a:ln>
                  </pic:spPr>
                </pic:pic>
              </a:graphicData>
            </a:graphic>
          </wp:inline>
        </w:drawing>
      </w:r>
    </w:p>
    <w:p w14:paraId="5B12DA24" w14:textId="77777777" w:rsidR="000C5A84" w:rsidRPr="000469DF" w:rsidRDefault="000C5A84">
      <w:pPr>
        <w:ind w:left="-1080"/>
        <w:jc w:val="center"/>
        <w:rPr>
          <w:rFonts w:ascii="Arial" w:hAnsi="Arial" w:cs="Arial"/>
          <w:b/>
          <w:sz w:val="48"/>
        </w:rPr>
      </w:pPr>
    </w:p>
    <w:p w14:paraId="7D478FC9" w14:textId="77777777" w:rsidR="000C5A84" w:rsidRPr="000469DF" w:rsidRDefault="000C5A84">
      <w:pPr>
        <w:ind w:left="-1080"/>
        <w:jc w:val="center"/>
        <w:rPr>
          <w:rFonts w:ascii="Arial" w:hAnsi="Arial" w:cs="Arial"/>
          <w:b/>
          <w:sz w:val="48"/>
        </w:rPr>
      </w:pPr>
    </w:p>
    <w:p w14:paraId="3D6403C3" w14:textId="77777777" w:rsidR="000C5A84" w:rsidRPr="000469DF" w:rsidRDefault="000C5A84">
      <w:pPr>
        <w:ind w:left="-1080"/>
        <w:jc w:val="center"/>
        <w:rPr>
          <w:rFonts w:ascii="Arial" w:hAnsi="Arial" w:cs="Arial"/>
          <w:b/>
          <w:sz w:val="48"/>
        </w:rPr>
      </w:pPr>
    </w:p>
    <w:p w14:paraId="40F11F7D" w14:textId="77777777" w:rsidR="000C5A84" w:rsidRPr="000469DF" w:rsidRDefault="000C5A84">
      <w:pPr>
        <w:pStyle w:val="BodyTextIndent"/>
      </w:pPr>
      <w:r w:rsidRPr="000469DF">
        <w:t>Determined</w:t>
      </w:r>
    </w:p>
    <w:p w14:paraId="7D51DB78" w14:textId="77777777" w:rsidR="000C5A84" w:rsidRPr="000469DF" w:rsidRDefault="000C5A84">
      <w:pPr>
        <w:pStyle w:val="BodyTextIndent"/>
      </w:pPr>
      <w:r w:rsidRPr="000469DF">
        <w:t xml:space="preserve">Co-ordinated Admissions Scheme </w:t>
      </w:r>
    </w:p>
    <w:p w14:paraId="485D7B5C" w14:textId="01169D51" w:rsidR="000C5A84" w:rsidRPr="000469DF" w:rsidRDefault="007C1913">
      <w:pPr>
        <w:pStyle w:val="BodyTextIndent"/>
      </w:pPr>
      <w:r w:rsidRPr="000469DF">
        <w:t>202</w:t>
      </w:r>
      <w:r w:rsidR="00FE6384" w:rsidRPr="000469DF">
        <w:t>5</w:t>
      </w:r>
      <w:r w:rsidR="000C5A84" w:rsidRPr="000469DF">
        <w:t>/</w:t>
      </w:r>
      <w:r w:rsidR="008C1020" w:rsidRPr="000469DF">
        <w:t>20</w:t>
      </w:r>
      <w:r w:rsidR="00A57CC7" w:rsidRPr="000469DF">
        <w:t>2</w:t>
      </w:r>
      <w:r w:rsidR="00FE6384" w:rsidRPr="000469DF">
        <w:t>6</w:t>
      </w:r>
    </w:p>
    <w:p w14:paraId="4552607F" w14:textId="77777777" w:rsidR="000C5A84" w:rsidRPr="000469DF" w:rsidRDefault="000C5A84">
      <w:pPr>
        <w:ind w:left="-1080"/>
        <w:jc w:val="center"/>
        <w:rPr>
          <w:rFonts w:ascii="Arial" w:hAnsi="Arial" w:cs="Arial"/>
          <w:b/>
          <w:sz w:val="48"/>
        </w:rPr>
      </w:pPr>
    </w:p>
    <w:p w14:paraId="044CCD72" w14:textId="77777777" w:rsidR="000C5A84" w:rsidRPr="000469DF" w:rsidRDefault="000C5A84">
      <w:pPr>
        <w:ind w:left="-1080"/>
        <w:jc w:val="center"/>
        <w:rPr>
          <w:rFonts w:ascii="Arial" w:hAnsi="Arial" w:cs="Arial"/>
          <w:b/>
          <w:sz w:val="48"/>
        </w:rPr>
      </w:pPr>
    </w:p>
    <w:p w14:paraId="117231B5" w14:textId="4A7A669B" w:rsidR="000C5A84" w:rsidRPr="000469DF" w:rsidRDefault="000C5A84">
      <w:pPr>
        <w:ind w:left="-1080"/>
        <w:rPr>
          <w:rFonts w:ascii="Arial" w:hAnsi="Arial" w:cs="Arial"/>
          <w:b/>
        </w:rPr>
      </w:pPr>
      <w:r w:rsidRPr="000469DF">
        <w:rPr>
          <w:rFonts w:ascii="Arial" w:hAnsi="Arial" w:cs="Arial"/>
          <w:b/>
          <w:sz w:val="48"/>
        </w:rPr>
        <w:br w:type="page"/>
      </w:r>
      <w:r w:rsidRPr="000469DF">
        <w:rPr>
          <w:rFonts w:ascii="Arial" w:hAnsi="Arial" w:cs="Arial"/>
          <w:b/>
        </w:rPr>
        <w:lastRenderedPageBreak/>
        <w:t>Co</w:t>
      </w:r>
      <w:r w:rsidR="008C1020" w:rsidRPr="000469DF">
        <w:rPr>
          <w:rFonts w:ascii="Arial" w:hAnsi="Arial" w:cs="Arial"/>
          <w:b/>
        </w:rPr>
        <w:t>-ordinated Admissions Scheme 202</w:t>
      </w:r>
      <w:r w:rsidR="00FE6384" w:rsidRPr="000469DF">
        <w:rPr>
          <w:rFonts w:ascii="Arial" w:hAnsi="Arial" w:cs="Arial"/>
          <w:b/>
        </w:rPr>
        <w:t>5</w:t>
      </w:r>
      <w:r w:rsidRPr="000469DF">
        <w:rPr>
          <w:rFonts w:ascii="Arial" w:hAnsi="Arial" w:cs="Arial"/>
          <w:b/>
        </w:rPr>
        <w:t>/</w:t>
      </w:r>
      <w:r w:rsidR="006D33AA" w:rsidRPr="000469DF">
        <w:rPr>
          <w:rFonts w:ascii="Arial" w:hAnsi="Arial" w:cs="Arial"/>
          <w:b/>
        </w:rPr>
        <w:t>20</w:t>
      </w:r>
      <w:r w:rsidR="00A57CC7" w:rsidRPr="000469DF">
        <w:rPr>
          <w:rFonts w:ascii="Arial" w:hAnsi="Arial" w:cs="Arial"/>
          <w:b/>
        </w:rPr>
        <w:t>2</w:t>
      </w:r>
      <w:r w:rsidR="00FE6384" w:rsidRPr="000469DF">
        <w:rPr>
          <w:rFonts w:ascii="Arial" w:hAnsi="Arial" w:cs="Arial"/>
          <w:b/>
        </w:rPr>
        <w:t>6</w:t>
      </w:r>
    </w:p>
    <w:p w14:paraId="64E9B56F" w14:textId="77777777" w:rsidR="000C5A84" w:rsidRPr="000469DF" w:rsidRDefault="000C5A84"/>
    <w:tbl>
      <w:tblPr>
        <w:tblW w:w="10440" w:type="dxa"/>
        <w:tblInd w:w="-972" w:type="dxa"/>
        <w:tblLayout w:type="fixed"/>
        <w:tblLook w:val="0000" w:firstRow="0" w:lastRow="0" w:firstColumn="0" w:lastColumn="0" w:noHBand="0" w:noVBand="0"/>
      </w:tblPr>
      <w:tblGrid>
        <w:gridCol w:w="718"/>
        <w:gridCol w:w="718"/>
        <w:gridCol w:w="9004"/>
      </w:tblGrid>
      <w:tr w:rsidR="000469DF" w:rsidRPr="000469DF" w14:paraId="0335F14C" w14:textId="77777777">
        <w:tc>
          <w:tcPr>
            <w:tcW w:w="720" w:type="dxa"/>
          </w:tcPr>
          <w:p w14:paraId="74E24481" w14:textId="77777777" w:rsidR="000C5A84" w:rsidRPr="000469DF" w:rsidRDefault="000C5A84">
            <w:pPr>
              <w:pStyle w:val="BodyText"/>
              <w:jc w:val="left"/>
              <w:rPr>
                <w:color w:val="auto"/>
                <w:sz w:val="24"/>
              </w:rPr>
            </w:pPr>
            <w:r w:rsidRPr="000469DF">
              <w:rPr>
                <w:color w:val="auto"/>
                <w:sz w:val="24"/>
              </w:rPr>
              <w:t>1.0</w:t>
            </w:r>
          </w:p>
        </w:tc>
        <w:tc>
          <w:tcPr>
            <w:tcW w:w="9720" w:type="dxa"/>
            <w:gridSpan w:val="2"/>
          </w:tcPr>
          <w:p w14:paraId="276AF942" w14:textId="77777777" w:rsidR="000C5A84" w:rsidRPr="000469DF" w:rsidRDefault="000C5A84">
            <w:pPr>
              <w:pStyle w:val="BodyText"/>
              <w:jc w:val="left"/>
              <w:rPr>
                <w:color w:val="auto"/>
                <w:sz w:val="24"/>
              </w:rPr>
            </w:pPr>
            <w:r w:rsidRPr="000469DF">
              <w:rPr>
                <w:color w:val="auto"/>
                <w:sz w:val="24"/>
              </w:rPr>
              <w:t>General Principles</w:t>
            </w:r>
          </w:p>
          <w:p w14:paraId="4DE91E23" w14:textId="77777777" w:rsidR="000C5A84" w:rsidRPr="000469DF" w:rsidRDefault="000C5A84">
            <w:pPr>
              <w:pStyle w:val="BodyText"/>
              <w:jc w:val="left"/>
              <w:rPr>
                <w:color w:val="auto"/>
                <w:sz w:val="24"/>
              </w:rPr>
            </w:pPr>
          </w:p>
        </w:tc>
      </w:tr>
      <w:tr w:rsidR="000469DF" w:rsidRPr="000469DF" w14:paraId="3F89A076" w14:textId="77777777">
        <w:tc>
          <w:tcPr>
            <w:tcW w:w="720" w:type="dxa"/>
          </w:tcPr>
          <w:p w14:paraId="47769626" w14:textId="77777777" w:rsidR="000C5A84" w:rsidRPr="000469DF" w:rsidRDefault="000C5A84">
            <w:pPr>
              <w:pStyle w:val="BodyText"/>
              <w:rPr>
                <w:color w:val="auto"/>
                <w:sz w:val="24"/>
              </w:rPr>
            </w:pPr>
          </w:p>
        </w:tc>
        <w:tc>
          <w:tcPr>
            <w:tcW w:w="720" w:type="dxa"/>
          </w:tcPr>
          <w:p w14:paraId="2B6B09B9" w14:textId="77777777" w:rsidR="000C5A84" w:rsidRPr="000469DF" w:rsidRDefault="000C5A84">
            <w:pPr>
              <w:pStyle w:val="BodyText"/>
              <w:rPr>
                <w:color w:val="auto"/>
                <w:sz w:val="24"/>
              </w:rPr>
            </w:pPr>
            <w:r w:rsidRPr="000469DF">
              <w:rPr>
                <w:color w:val="auto"/>
                <w:sz w:val="24"/>
              </w:rPr>
              <w:t>1.1</w:t>
            </w:r>
          </w:p>
        </w:tc>
        <w:tc>
          <w:tcPr>
            <w:tcW w:w="9000" w:type="dxa"/>
          </w:tcPr>
          <w:p w14:paraId="4460C77D" w14:textId="77777777" w:rsidR="000C5A84" w:rsidRPr="000469DF" w:rsidRDefault="000C5A84">
            <w:pPr>
              <w:pStyle w:val="Default"/>
              <w:rPr>
                <w:color w:val="auto"/>
              </w:rPr>
            </w:pPr>
            <w:r w:rsidRPr="000469DF">
              <w:rPr>
                <w:color w:val="auto"/>
              </w:rPr>
              <w:t xml:space="preserve">Under this scheme the LA is responsible for </w:t>
            </w:r>
            <w:proofErr w:type="spellStart"/>
            <w:r w:rsidRPr="000469DF">
              <w:rPr>
                <w:color w:val="auto"/>
              </w:rPr>
              <w:t>co-ordinating</w:t>
            </w:r>
            <w:proofErr w:type="spellEnd"/>
            <w:r w:rsidRPr="000469DF">
              <w:rPr>
                <w:color w:val="auto"/>
              </w:rPr>
              <w:t xml:space="preserve"> the admission of all children to </w:t>
            </w:r>
            <w:smartTag w:uri="urn:schemas-microsoft-com:office:smarttags" w:element="place">
              <w:smartTag w:uri="urn:schemas-microsoft-com:office:smarttags" w:element="City">
                <w:r w:rsidRPr="000469DF">
                  <w:rPr>
                    <w:color w:val="auto"/>
                  </w:rPr>
                  <w:t>Manchester</w:t>
                </w:r>
              </w:smartTag>
            </w:smartTag>
            <w:r w:rsidRPr="000469DF">
              <w:rPr>
                <w:color w:val="auto"/>
              </w:rPr>
              <w:t xml:space="preserve"> schools and academies. This scheme meets the requirements for a scheme for </w:t>
            </w:r>
            <w:proofErr w:type="spellStart"/>
            <w:r w:rsidRPr="000469DF">
              <w:rPr>
                <w:color w:val="auto"/>
              </w:rPr>
              <w:t>co-ordinating</w:t>
            </w:r>
            <w:proofErr w:type="spellEnd"/>
            <w:r w:rsidRPr="000469DF">
              <w:rPr>
                <w:color w:val="auto"/>
              </w:rPr>
              <w:t xml:space="preserve"> admission arrangements under The School Admission (Admissions Arrangements and Co-ordination of Admissions Arrangements) (</w:t>
            </w:r>
            <w:smartTag w:uri="urn:schemas-microsoft-com:office:smarttags" w:element="place">
              <w:r w:rsidRPr="000469DF">
                <w:rPr>
                  <w:color w:val="auto"/>
                </w:rPr>
                <w:t>England</w:t>
              </w:r>
            </w:smartTag>
            <w:r w:rsidRPr="000469DF">
              <w:rPr>
                <w:color w:val="auto"/>
              </w:rPr>
              <w:t xml:space="preserve">) Regulations 2012, made under the School Standards and Framework Act 1998, for the area of Manchester City Council. </w:t>
            </w:r>
          </w:p>
          <w:p w14:paraId="4FD1D29D" w14:textId="77777777" w:rsidR="000C5A84" w:rsidRPr="000469DF" w:rsidRDefault="000C5A84">
            <w:pPr>
              <w:pStyle w:val="OutlineNumbering"/>
              <w:ind w:left="0" w:firstLine="0"/>
              <w:jc w:val="both"/>
            </w:pPr>
          </w:p>
        </w:tc>
      </w:tr>
      <w:tr w:rsidR="000469DF" w:rsidRPr="000469DF" w14:paraId="7E055262" w14:textId="77777777">
        <w:tc>
          <w:tcPr>
            <w:tcW w:w="720" w:type="dxa"/>
          </w:tcPr>
          <w:p w14:paraId="1DDD9707" w14:textId="77777777" w:rsidR="000C5A84" w:rsidRPr="000469DF" w:rsidRDefault="000C5A84">
            <w:pPr>
              <w:pStyle w:val="BodyText"/>
              <w:rPr>
                <w:color w:val="auto"/>
                <w:sz w:val="24"/>
              </w:rPr>
            </w:pPr>
          </w:p>
        </w:tc>
        <w:tc>
          <w:tcPr>
            <w:tcW w:w="720" w:type="dxa"/>
          </w:tcPr>
          <w:p w14:paraId="58F797F2" w14:textId="77777777" w:rsidR="000C5A84" w:rsidRPr="000469DF" w:rsidRDefault="000C5A84">
            <w:pPr>
              <w:pStyle w:val="BodyText"/>
              <w:rPr>
                <w:color w:val="auto"/>
                <w:sz w:val="24"/>
              </w:rPr>
            </w:pPr>
            <w:r w:rsidRPr="000469DF">
              <w:rPr>
                <w:color w:val="auto"/>
                <w:sz w:val="24"/>
              </w:rPr>
              <w:t>1.2</w:t>
            </w:r>
          </w:p>
        </w:tc>
        <w:tc>
          <w:tcPr>
            <w:tcW w:w="9000" w:type="dxa"/>
          </w:tcPr>
          <w:p w14:paraId="2D8D05CB" w14:textId="77777777" w:rsidR="000C5A84" w:rsidRPr="000469DF" w:rsidRDefault="000C5A84">
            <w:pPr>
              <w:pStyle w:val="OutlineNumbering"/>
              <w:ind w:left="0" w:firstLine="0"/>
              <w:jc w:val="both"/>
            </w:pPr>
            <w:r w:rsidRPr="000469DF">
              <w:t xml:space="preserve">This responsibility will cover admission to </w:t>
            </w:r>
            <w:smartTag w:uri="urn:schemas-microsoft-com:office:smarttags" w:element="place">
              <w:r w:rsidRPr="000469DF">
                <w:t>Manchester</w:t>
              </w:r>
            </w:smartTag>
            <w:r w:rsidRPr="000469DF">
              <w:t xml:space="preserve"> primary and secondary schools, which have community, voluntary controlled (VC), voluntary aided (VA), foundation status, academies and free schools.</w:t>
            </w:r>
          </w:p>
          <w:p w14:paraId="1623FF49" w14:textId="77777777" w:rsidR="000C5A84" w:rsidRPr="000469DF" w:rsidRDefault="000C5A84">
            <w:pPr>
              <w:pStyle w:val="DefaultText"/>
              <w:jc w:val="both"/>
            </w:pPr>
          </w:p>
        </w:tc>
      </w:tr>
      <w:tr w:rsidR="000469DF" w:rsidRPr="000469DF" w14:paraId="6C044D43" w14:textId="77777777">
        <w:tc>
          <w:tcPr>
            <w:tcW w:w="720" w:type="dxa"/>
          </w:tcPr>
          <w:p w14:paraId="2D3662A7" w14:textId="77777777" w:rsidR="000C5A84" w:rsidRPr="000469DF" w:rsidRDefault="000C5A84">
            <w:pPr>
              <w:pStyle w:val="BodyText"/>
              <w:rPr>
                <w:color w:val="auto"/>
                <w:sz w:val="24"/>
              </w:rPr>
            </w:pPr>
          </w:p>
        </w:tc>
        <w:tc>
          <w:tcPr>
            <w:tcW w:w="720" w:type="dxa"/>
          </w:tcPr>
          <w:p w14:paraId="1A736D9F" w14:textId="77777777" w:rsidR="000C5A84" w:rsidRPr="000469DF" w:rsidRDefault="000C5A84">
            <w:pPr>
              <w:pStyle w:val="BodyText"/>
              <w:rPr>
                <w:color w:val="auto"/>
                <w:sz w:val="24"/>
              </w:rPr>
            </w:pPr>
            <w:r w:rsidRPr="000469DF">
              <w:rPr>
                <w:color w:val="auto"/>
                <w:sz w:val="24"/>
              </w:rPr>
              <w:t>1.3</w:t>
            </w:r>
          </w:p>
        </w:tc>
        <w:tc>
          <w:tcPr>
            <w:tcW w:w="9000" w:type="dxa"/>
          </w:tcPr>
          <w:p w14:paraId="59413524" w14:textId="77777777" w:rsidR="000C5A84" w:rsidRPr="000469DF" w:rsidRDefault="000C5A84">
            <w:pPr>
              <w:pStyle w:val="OutlineNumbering"/>
              <w:ind w:left="0" w:firstLine="0"/>
              <w:jc w:val="both"/>
            </w:pPr>
            <w:r w:rsidRPr="000469DF">
              <w:t>Admission to independent schools or maintained special schools are not covered by this scheme.</w:t>
            </w:r>
          </w:p>
          <w:p w14:paraId="35A091C0" w14:textId="77777777" w:rsidR="000C5A84" w:rsidRPr="000469DF" w:rsidRDefault="000C5A84">
            <w:pPr>
              <w:pStyle w:val="DefaultText"/>
              <w:jc w:val="both"/>
            </w:pPr>
          </w:p>
        </w:tc>
      </w:tr>
      <w:tr w:rsidR="000469DF" w:rsidRPr="000469DF" w14:paraId="059C6EA2" w14:textId="77777777">
        <w:tc>
          <w:tcPr>
            <w:tcW w:w="720" w:type="dxa"/>
          </w:tcPr>
          <w:p w14:paraId="7C14ED5C" w14:textId="77777777" w:rsidR="000C5A84" w:rsidRPr="000469DF" w:rsidRDefault="000C5A84">
            <w:pPr>
              <w:pStyle w:val="BodyText"/>
              <w:rPr>
                <w:color w:val="auto"/>
                <w:sz w:val="24"/>
              </w:rPr>
            </w:pPr>
          </w:p>
        </w:tc>
        <w:tc>
          <w:tcPr>
            <w:tcW w:w="720" w:type="dxa"/>
          </w:tcPr>
          <w:p w14:paraId="49E2E386" w14:textId="77777777" w:rsidR="000C5A84" w:rsidRPr="000469DF" w:rsidRDefault="000C5A84">
            <w:pPr>
              <w:pStyle w:val="BodyText"/>
              <w:rPr>
                <w:color w:val="auto"/>
                <w:sz w:val="24"/>
              </w:rPr>
            </w:pPr>
            <w:r w:rsidRPr="000469DF">
              <w:rPr>
                <w:color w:val="auto"/>
                <w:sz w:val="24"/>
              </w:rPr>
              <w:t>1.4</w:t>
            </w:r>
          </w:p>
        </w:tc>
        <w:tc>
          <w:tcPr>
            <w:tcW w:w="9000" w:type="dxa"/>
          </w:tcPr>
          <w:p w14:paraId="203F6452" w14:textId="77777777" w:rsidR="000C5A84" w:rsidRPr="000469DF" w:rsidRDefault="000C5A84">
            <w:pPr>
              <w:pStyle w:val="BodyText"/>
              <w:jc w:val="left"/>
              <w:rPr>
                <w:b w:val="0"/>
                <w:color w:val="auto"/>
                <w:sz w:val="24"/>
              </w:rPr>
            </w:pPr>
            <w:r w:rsidRPr="000469DF">
              <w:rPr>
                <w:b w:val="0"/>
                <w:color w:val="auto"/>
                <w:sz w:val="24"/>
              </w:rPr>
              <w:t>This scheme covers applications from parent/carers for their children to start:</w:t>
            </w:r>
          </w:p>
          <w:p w14:paraId="3AF8730F" w14:textId="77777777" w:rsidR="000C5A84" w:rsidRPr="000469DF" w:rsidRDefault="000C5A84">
            <w:pPr>
              <w:pStyle w:val="BodyText"/>
              <w:numPr>
                <w:ilvl w:val="0"/>
                <w:numId w:val="1"/>
              </w:numPr>
              <w:jc w:val="left"/>
              <w:rPr>
                <w:b w:val="0"/>
                <w:color w:val="auto"/>
                <w:sz w:val="24"/>
              </w:rPr>
            </w:pPr>
            <w:r w:rsidRPr="000469DF">
              <w:rPr>
                <w:b w:val="0"/>
                <w:color w:val="auto"/>
                <w:sz w:val="24"/>
              </w:rPr>
              <w:t>In reception in September (Primary Admissions Round)</w:t>
            </w:r>
          </w:p>
          <w:p w14:paraId="6862D50C" w14:textId="77777777" w:rsidR="000C5A84" w:rsidRPr="000469DF" w:rsidRDefault="000C5A84">
            <w:pPr>
              <w:pStyle w:val="BodyText"/>
              <w:numPr>
                <w:ilvl w:val="0"/>
                <w:numId w:val="1"/>
              </w:numPr>
              <w:jc w:val="left"/>
              <w:rPr>
                <w:b w:val="0"/>
                <w:color w:val="auto"/>
                <w:sz w:val="24"/>
              </w:rPr>
            </w:pPr>
            <w:r w:rsidRPr="000469DF">
              <w:rPr>
                <w:b w:val="0"/>
                <w:color w:val="auto"/>
                <w:sz w:val="24"/>
              </w:rPr>
              <w:t>In year 7 in September (Secondary Admissions Round)</w:t>
            </w:r>
          </w:p>
          <w:p w14:paraId="32941BF4" w14:textId="77777777" w:rsidR="000C5A84" w:rsidRPr="000469DF" w:rsidRDefault="000C5A84">
            <w:pPr>
              <w:pStyle w:val="BodyText"/>
              <w:numPr>
                <w:ilvl w:val="0"/>
                <w:numId w:val="1"/>
              </w:numPr>
              <w:jc w:val="left"/>
              <w:rPr>
                <w:b w:val="0"/>
                <w:color w:val="auto"/>
                <w:sz w:val="24"/>
              </w:rPr>
            </w:pPr>
            <w:r w:rsidRPr="000469DF">
              <w:rPr>
                <w:b w:val="0"/>
                <w:color w:val="auto"/>
                <w:sz w:val="24"/>
              </w:rPr>
              <w:t>In reception to year 11 at any other time during the academic year (In Year)</w:t>
            </w:r>
          </w:p>
          <w:p w14:paraId="77013D5F" w14:textId="77777777" w:rsidR="000C5A84" w:rsidRPr="000469DF" w:rsidRDefault="000C5A84">
            <w:pPr>
              <w:pStyle w:val="BodyText"/>
              <w:jc w:val="left"/>
              <w:rPr>
                <w:color w:val="auto"/>
                <w:sz w:val="24"/>
              </w:rPr>
            </w:pPr>
            <w:r w:rsidRPr="000469DF">
              <w:rPr>
                <w:color w:val="auto"/>
                <w:sz w:val="24"/>
              </w:rPr>
              <w:t xml:space="preserve"> </w:t>
            </w:r>
          </w:p>
        </w:tc>
      </w:tr>
      <w:tr w:rsidR="000469DF" w:rsidRPr="000469DF" w14:paraId="38082BF9" w14:textId="77777777">
        <w:tc>
          <w:tcPr>
            <w:tcW w:w="720" w:type="dxa"/>
          </w:tcPr>
          <w:p w14:paraId="5D4CFFE9" w14:textId="77777777" w:rsidR="000C5A84" w:rsidRPr="000469DF" w:rsidRDefault="000C5A84">
            <w:pPr>
              <w:pStyle w:val="BodyText"/>
              <w:rPr>
                <w:color w:val="auto"/>
                <w:sz w:val="24"/>
              </w:rPr>
            </w:pPr>
          </w:p>
        </w:tc>
        <w:tc>
          <w:tcPr>
            <w:tcW w:w="720" w:type="dxa"/>
          </w:tcPr>
          <w:p w14:paraId="6E027D49" w14:textId="77777777" w:rsidR="000C5A84" w:rsidRPr="000469DF" w:rsidRDefault="000C5A84">
            <w:pPr>
              <w:pStyle w:val="BodyText"/>
              <w:rPr>
                <w:color w:val="auto"/>
                <w:sz w:val="24"/>
              </w:rPr>
            </w:pPr>
            <w:r w:rsidRPr="000469DF">
              <w:rPr>
                <w:color w:val="auto"/>
                <w:sz w:val="24"/>
              </w:rPr>
              <w:t>1.5</w:t>
            </w:r>
          </w:p>
        </w:tc>
        <w:tc>
          <w:tcPr>
            <w:tcW w:w="9000" w:type="dxa"/>
          </w:tcPr>
          <w:p w14:paraId="708D4C15" w14:textId="77777777" w:rsidR="000C5A84" w:rsidRPr="000469DF" w:rsidRDefault="000C5A84">
            <w:pPr>
              <w:pStyle w:val="DefaultText"/>
              <w:jc w:val="both"/>
            </w:pPr>
            <w:r w:rsidRPr="000469DF">
              <w:t xml:space="preserve">As the </w:t>
            </w:r>
            <w:proofErr w:type="spellStart"/>
            <w:r w:rsidRPr="000469DF">
              <w:t>co-ordinating</w:t>
            </w:r>
            <w:proofErr w:type="spellEnd"/>
            <w:r w:rsidRPr="000469DF">
              <w:t xml:space="preserve"> body, the LA will receive applications for school/academy places from parent/carers resident in </w:t>
            </w:r>
            <w:smartTag w:uri="urn:schemas-microsoft-com:office:smarttags" w:element="place">
              <w:r w:rsidRPr="000469DF">
                <w:t>Manchester</w:t>
              </w:r>
            </w:smartTag>
            <w:r w:rsidRPr="000469DF">
              <w:t xml:space="preserve"> and inform them of the outcome.</w:t>
            </w:r>
          </w:p>
          <w:p w14:paraId="77ACB77D" w14:textId="77777777" w:rsidR="000C5A84" w:rsidRPr="000469DF" w:rsidRDefault="000C5A84">
            <w:pPr>
              <w:pStyle w:val="DefaultText"/>
              <w:jc w:val="both"/>
            </w:pPr>
          </w:p>
        </w:tc>
      </w:tr>
      <w:tr w:rsidR="000469DF" w:rsidRPr="000469DF" w14:paraId="1EAF8B02" w14:textId="77777777">
        <w:tc>
          <w:tcPr>
            <w:tcW w:w="720" w:type="dxa"/>
          </w:tcPr>
          <w:p w14:paraId="2C8BC926" w14:textId="77777777" w:rsidR="000C5A84" w:rsidRPr="000469DF" w:rsidRDefault="000C5A84">
            <w:pPr>
              <w:pStyle w:val="BodyText"/>
              <w:rPr>
                <w:color w:val="auto"/>
                <w:sz w:val="24"/>
              </w:rPr>
            </w:pPr>
          </w:p>
        </w:tc>
        <w:tc>
          <w:tcPr>
            <w:tcW w:w="720" w:type="dxa"/>
          </w:tcPr>
          <w:p w14:paraId="09B07A8B" w14:textId="77777777" w:rsidR="000C5A84" w:rsidRPr="000469DF" w:rsidRDefault="000C5A84">
            <w:pPr>
              <w:pStyle w:val="BodyText"/>
              <w:rPr>
                <w:color w:val="auto"/>
                <w:sz w:val="24"/>
              </w:rPr>
            </w:pPr>
            <w:r w:rsidRPr="000469DF">
              <w:rPr>
                <w:color w:val="auto"/>
                <w:sz w:val="24"/>
              </w:rPr>
              <w:t>1.6</w:t>
            </w:r>
          </w:p>
        </w:tc>
        <w:tc>
          <w:tcPr>
            <w:tcW w:w="9000" w:type="dxa"/>
          </w:tcPr>
          <w:p w14:paraId="5259E1C3" w14:textId="78C5D142" w:rsidR="000C5A84" w:rsidRPr="000469DF" w:rsidRDefault="000C5A84">
            <w:pPr>
              <w:pStyle w:val="DefaultText"/>
              <w:jc w:val="both"/>
            </w:pPr>
            <w:r w:rsidRPr="000469DF">
              <w:t xml:space="preserve">As the admission authority for community and voluntary controlled schools in </w:t>
            </w:r>
            <w:smartTag w:uri="urn:schemas-microsoft-com:office:smarttags" w:element="place">
              <w:r w:rsidRPr="000469DF">
                <w:t>Manchester</w:t>
              </w:r>
            </w:smartTag>
            <w:r w:rsidRPr="000469DF">
              <w:t xml:space="preserve"> the LA is responsible for determining their admission arrangements.  Within the admission arrangements are the oversubscription criteria.  These criteria are used to determine which applicants will be allocated a place where there are more applications than places available.  The admission arrangements can be found in the document titled: “Admission Arrangements for Community and Voluntary C</w:t>
            </w:r>
            <w:r w:rsidR="008C1020" w:rsidRPr="000469DF">
              <w:t>ontrolled Schools 202</w:t>
            </w:r>
            <w:r w:rsidR="00FE6384" w:rsidRPr="000469DF">
              <w:t>5</w:t>
            </w:r>
            <w:r w:rsidR="003B1248" w:rsidRPr="000469DF">
              <w:t>/</w:t>
            </w:r>
            <w:r w:rsidR="006D33AA" w:rsidRPr="000469DF">
              <w:t>20</w:t>
            </w:r>
            <w:r w:rsidR="00A57CC7" w:rsidRPr="000469DF">
              <w:t>2</w:t>
            </w:r>
            <w:r w:rsidR="00FE6384" w:rsidRPr="000469DF">
              <w:t>6</w:t>
            </w:r>
            <w:r w:rsidRPr="000469DF">
              <w:t>.”</w:t>
            </w:r>
          </w:p>
          <w:p w14:paraId="5D36E9AD" w14:textId="77777777" w:rsidR="000C5A84" w:rsidRPr="000469DF" w:rsidRDefault="000C5A84">
            <w:pPr>
              <w:pStyle w:val="OutlineNumbering"/>
              <w:ind w:left="0" w:firstLine="0"/>
              <w:jc w:val="both"/>
            </w:pPr>
          </w:p>
        </w:tc>
      </w:tr>
      <w:tr w:rsidR="000469DF" w:rsidRPr="000469DF" w14:paraId="317125D6" w14:textId="77777777">
        <w:tc>
          <w:tcPr>
            <w:tcW w:w="720" w:type="dxa"/>
          </w:tcPr>
          <w:p w14:paraId="4F749A8D" w14:textId="77777777" w:rsidR="000C5A84" w:rsidRPr="000469DF" w:rsidRDefault="000C5A84">
            <w:pPr>
              <w:pStyle w:val="BodyText"/>
              <w:rPr>
                <w:color w:val="auto"/>
                <w:sz w:val="24"/>
              </w:rPr>
            </w:pPr>
          </w:p>
        </w:tc>
        <w:tc>
          <w:tcPr>
            <w:tcW w:w="720" w:type="dxa"/>
          </w:tcPr>
          <w:p w14:paraId="4759F05C" w14:textId="77777777" w:rsidR="000C5A84" w:rsidRPr="000469DF" w:rsidRDefault="000C5A84">
            <w:pPr>
              <w:pStyle w:val="BodyText"/>
              <w:rPr>
                <w:color w:val="auto"/>
                <w:sz w:val="24"/>
              </w:rPr>
            </w:pPr>
            <w:r w:rsidRPr="000469DF">
              <w:rPr>
                <w:color w:val="auto"/>
                <w:sz w:val="24"/>
              </w:rPr>
              <w:t>1.7</w:t>
            </w:r>
          </w:p>
        </w:tc>
        <w:tc>
          <w:tcPr>
            <w:tcW w:w="9000" w:type="dxa"/>
          </w:tcPr>
          <w:p w14:paraId="6066CACB" w14:textId="31CF1E8D" w:rsidR="000C5A84" w:rsidRPr="000469DF" w:rsidRDefault="000C5A84">
            <w:pPr>
              <w:pStyle w:val="DefaultText"/>
              <w:jc w:val="both"/>
            </w:pPr>
            <w:r w:rsidRPr="000469DF">
              <w:t>For voluntary aided schools, foundation schools, academies and free schools, the Governing Body of the school or academy is the Admission Authority.  As such it will be for the Governing Body to determine their admission arrangements.  These types of school/academy are referred to as Own Admissions Authority (OAA) schools and academies. Within the admission arrangements are the oversubscription criteria.  This set of criteria is used to determine which applicants will be allocated a place where there are more applications than places available.  Admission Authorities are required to determine their admission arrangements by 28 February 20</w:t>
            </w:r>
            <w:r w:rsidR="003B1248" w:rsidRPr="000469DF">
              <w:t>2</w:t>
            </w:r>
            <w:r w:rsidR="00FE6384" w:rsidRPr="000469DF">
              <w:t>4</w:t>
            </w:r>
            <w:r w:rsidRPr="000469DF">
              <w:t xml:space="preserve"> and publish/send to LA by 15 March 20</w:t>
            </w:r>
            <w:r w:rsidR="003B1248" w:rsidRPr="000469DF">
              <w:t>2</w:t>
            </w:r>
            <w:r w:rsidR="00FE6384" w:rsidRPr="000469DF">
              <w:t>4</w:t>
            </w:r>
            <w:r w:rsidRPr="000469DF">
              <w:t>.</w:t>
            </w:r>
          </w:p>
          <w:p w14:paraId="627EB1A0" w14:textId="77777777" w:rsidR="000C5A84" w:rsidRPr="000469DF" w:rsidRDefault="000C5A84">
            <w:pPr>
              <w:pStyle w:val="DefaultText"/>
              <w:jc w:val="both"/>
            </w:pPr>
          </w:p>
        </w:tc>
      </w:tr>
      <w:tr w:rsidR="000469DF" w:rsidRPr="000469DF" w14:paraId="732A4855" w14:textId="77777777">
        <w:tc>
          <w:tcPr>
            <w:tcW w:w="720" w:type="dxa"/>
          </w:tcPr>
          <w:p w14:paraId="5CC54CFF" w14:textId="77777777" w:rsidR="000C5A84" w:rsidRPr="000469DF" w:rsidRDefault="000C5A84">
            <w:pPr>
              <w:pStyle w:val="BodyText"/>
              <w:rPr>
                <w:color w:val="auto"/>
                <w:sz w:val="24"/>
              </w:rPr>
            </w:pPr>
          </w:p>
        </w:tc>
        <w:tc>
          <w:tcPr>
            <w:tcW w:w="720" w:type="dxa"/>
          </w:tcPr>
          <w:p w14:paraId="1827ACB4" w14:textId="77777777" w:rsidR="000C5A84" w:rsidRPr="000469DF" w:rsidRDefault="000C5A84">
            <w:pPr>
              <w:pStyle w:val="BodyText"/>
              <w:rPr>
                <w:color w:val="auto"/>
                <w:sz w:val="24"/>
              </w:rPr>
            </w:pPr>
            <w:r w:rsidRPr="000469DF">
              <w:rPr>
                <w:color w:val="auto"/>
                <w:sz w:val="24"/>
              </w:rPr>
              <w:t>1.8</w:t>
            </w:r>
          </w:p>
        </w:tc>
        <w:tc>
          <w:tcPr>
            <w:tcW w:w="9000" w:type="dxa"/>
          </w:tcPr>
          <w:p w14:paraId="4519359B" w14:textId="77777777" w:rsidR="000C5A84" w:rsidRPr="000469DF" w:rsidRDefault="000C5A84">
            <w:pPr>
              <w:pStyle w:val="DefaultText"/>
              <w:jc w:val="both"/>
            </w:pPr>
            <w:r w:rsidRPr="000469DF">
              <w:t xml:space="preserve">For admission as part of the Primary or Secondary admission round, places will normally only be offered up to the published admission number, which applies to the normal year of entry. A child cannot be refused admission to the normal year of entry on the grounds of prejudice to the provision of efficient education and efficient use of resources unless the published admission number has been reached. </w:t>
            </w:r>
          </w:p>
        </w:tc>
      </w:tr>
      <w:tr w:rsidR="000469DF" w:rsidRPr="000469DF" w14:paraId="3EE65076" w14:textId="77777777">
        <w:tc>
          <w:tcPr>
            <w:tcW w:w="720" w:type="dxa"/>
          </w:tcPr>
          <w:p w14:paraId="3825DA98" w14:textId="77777777" w:rsidR="000C5A84" w:rsidRPr="000469DF" w:rsidRDefault="000C5A84">
            <w:pPr>
              <w:pStyle w:val="BodyText"/>
              <w:rPr>
                <w:color w:val="auto"/>
                <w:sz w:val="24"/>
              </w:rPr>
            </w:pPr>
          </w:p>
        </w:tc>
        <w:tc>
          <w:tcPr>
            <w:tcW w:w="720" w:type="dxa"/>
          </w:tcPr>
          <w:p w14:paraId="1F3FBA7C" w14:textId="77777777" w:rsidR="000C5A84" w:rsidRPr="000469DF" w:rsidRDefault="000C5A84">
            <w:pPr>
              <w:pStyle w:val="BodyText"/>
              <w:jc w:val="left"/>
              <w:rPr>
                <w:color w:val="auto"/>
                <w:sz w:val="24"/>
              </w:rPr>
            </w:pPr>
            <w:r w:rsidRPr="000469DF">
              <w:rPr>
                <w:color w:val="auto"/>
                <w:sz w:val="24"/>
              </w:rPr>
              <w:t>1.9</w:t>
            </w:r>
          </w:p>
        </w:tc>
        <w:tc>
          <w:tcPr>
            <w:tcW w:w="9000" w:type="dxa"/>
          </w:tcPr>
          <w:p w14:paraId="6AE1E28A" w14:textId="77777777" w:rsidR="000C5A84" w:rsidRPr="000469DF" w:rsidRDefault="000C5A84">
            <w:pPr>
              <w:pStyle w:val="BodyText"/>
              <w:jc w:val="left"/>
              <w:rPr>
                <w:b w:val="0"/>
                <w:bCs w:val="0"/>
                <w:color w:val="auto"/>
                <w:sz w:val="24"/>
                <w:szCs w:val="24"/>
                <w:lang w:val="en-US"/>
              </w:rPr>
            </w:pPr>
            <w:r w:rsidRPr="000469DF">
              <w:rPr>
                <w:b w:val="0"/>
                <w:bCs w:val="0"/>
                <w:color w:val="auto"/>
                <w:sz w:val="24"/>
                <w:szCs w:val="24"/>
                <w:lang w:val="en-US"/>
              </w:rPr>
              <w:t xml:space="preserve">For In Year admissions it is expected that the admission number will continue to </w:t>
            </w:r>
            <w:r w:rsidRPr="000469DF">
              <w:rPr>
                <w:b w:val="0"/>
                <w:bCs w:val="0"/>
                <w:color w:val="auto"/>
                <w:sz w:val="24"/>
                <w:szCs w:val="24"/>
                <w:lang w:val="en-US"/>
              </w:rPr>
              <w:lastRenderedPageBreak/>
              <w:t>be applied. However, if circumstances at the school/academy have changed since the year of entry, a place may be refused even if the admission number has not been reached.</w:t>
            </w:r>
          </w:p>
          <w:p w14:paraId="76BCAA83" w14:textId="77777777" w:rsidR="000C5A84" w:rsidRPr="000469DF" w:rsidRDefault="000C5A84">
            <w:pPr>
              <w:pStyle w:val="BodyText"/>
              <w:jc w:val="left"/>
              <w:rPr>
                <w:b w:val="0"/>
                <w:bCs w:val="0"/>
                <w:color w:val="auto"/>
                <w:sz w:val="24"/>
              </w:rPr>
            </w:pPr>
          </w:p>
        </w:tc>
      </w:tr>
      <w:tr w:rsidR="000469DF" w:rsidRPr="000469DF" w14:paraId="387AD599" w14:textId="77777777">
        <w:tc>
          <w:tcPr>
            <w:tcW w:w="720" w:type="dxa"/>
          </w:tcPr>
          <w:p w14:paraId="24A995DC" w14:textId="77777777" w:rsidR="000C5A84" w:rsidRPr="000469DF" w:rsidRDefault="000C5A84">
            <w:pPr>
              <w:pStyle w:val="BodyText"/>
              <w:rPr>
                <w:color w:val="auto"/>
                <w:sz w:val="24"/>
              </w:rPr>
            </w:pPr>
          </w:p>
        </w:tc>
        <w:tc>
          <w:tcPr>
            <w:tcW w:w="684" w:type="dxa"/>
          </w:tcPr>
          <w:p w14:paraId="18E6EE58" w14:textId="77777777" w:rsidR="000C5A84" w:rsidRPr="000469DF" w:rsidRDefault="000C5A84">
            <w:pPr>
              <w:pStyle w:val="BodyText"/>
              <w:rPr>
                <w:color w:val="auto"/>
                <w:sz w:val="24"/>
              </w:rPr>
            </w:pPr>
            <w:r w:rsidRPr="000469DF">
              <w:rPr>
                <w:color w:val="auto"/>
                <w:sz w:val="24"/>
              </w:rPr>
              <w:t>1.10</w:t>
            </w:r>
          </w:p>
        </w:tc>
        <w:tc>
          <w:tcPr>
            <w:tcW w:w="9036" w:type="dxa"/>
          </w:tcPr>
          <w:p w14:paraId="6E525C24" w14:textId="77777777" w:rsidR="000C5A84" w:rsidRPr="000469DF" w:rsidRDefault="000C5A84">
            <w:pPr>
              <w:pStyle w:val="DefaultText"/>
              <w:jc w:val="both"/>
            </w:pPr>
            <w:r w:rsidRPr="000469DF">
              <w:t xml:space="preserve">Parent/carer’s resident in </w:t>
            </w:r>
            <w:smartTag w:uri="urn:schemas-microsoft-com:office:smarttags" w:element="place">
              <w:r w:rsidRPr="000469DF">
                <w:t>Manchester</w:t>
              </w:r>
            </w:smartTag>
            <w:r w:rsidRPr="000469DF">
              <w:t xml:space="preserve"> who apply for a school/academy in another authority will be required to apply to </w:t>
            </w:r>
            <w:smartTag w:uri="urn:schemas-microsoft-com:office:smarttags" w:element="place">
              <w:r w:rsidRPr="000469DF">
                <w:t>Manchester LA.</w:t>
              </w:r>
            </w:smartTag>
            <w:r w:rsidRPr="000469DF">
              <w:t xml:space="preserve"> Parent/carers must apply to their home LA regardless of which LA their preferred school/academy is in.  Parents/carers who wish to express a preference for a school/academy located outside </w:t>
            </w:r>
            <w:smartTag w:uri="urn:schemas-microsoft-com:office:smarttags" w:element="place">
              <w:r w:rsidRPr="000469DF">
                <w:t>Manchester</w:t>
              </w:r>
            </w:smartTag>
            <w:r w:rsidRPr="000469DF">
              <w:t xml:space="preserve"> will be advised that they should check the admission arrangements of the school/academy with the relevant local authority.  </w:t>
            </w:r>
          </w:p>
          <w:p w14:paraId="68A5B76E" w14:textId="77777777" w:rsidR="000C5A84" w:rsidRPr="000469DF" w:rsidRDefault="000C5A84">
            <w:pPr>
              <w:pStyle w:val="BodyText"/>
              <w:jc w:val="left"/>
              <w:rPr>
                <w:color w:val="auto"/>
                <w:sz w:val="24"/>
              </w:rPr>
            </w:pPr>
          </w:p>
        </w:tc>
      </w:tr>
      <w:tr w:rsidR="000469DF" w:rsidRPr="000469DF" w14:paraId="6A4C88E0" w14:textId="77777777">
        <w:tc>
          <w:tcPr>
            <w:tcW w:w="720" w:type="dxa"/>
          </w:tcPr>
          <w:p w14:paraId="5B6111DE" w14:textId="77777777" w:rsidR="000C5A84" w:rsidRPr="000469DF" w:rsidRDefault="000C5A84">
            <w:pPr>
              <w:pStyle w:val="BodyText"/>
              <w:rPr>
                <w:color w:val="auto"/>
                <w:sz w:val="24"/>
              </w:rPr>
            </w:pPr>
          </w:p>
        </w:tc>
        <w:tc>
          <w:tcPr>
            <w:tcW w:w="720" w:type="dxa"/>
          </w:tcPr>
          <w:p w14:paraId="35F74FD6" w14:textId="77777777" w:rsidR="000C5A84" w:rsidRPr="000469DF" w:rsidRDefault="000C5A84">
            <w:pPr>
              <w:pStyle w:val="BodyText"/>
              <w:jc w:val="left"/>
              <w:rPr>
                <w:color w:val="auto"/>
                <w:sz w:val="24"/>
              </w:rPr>
            </w:pPr>
            <w:r w:rsidRPr="000469DF">
              <w:rPr>
                <w:color w:val="auto"/>
                <w:sz w:val="24"/>
              </w:rPr>
              <w:t>1.11</w:t>
            </w:r>
          </w:p>
        </w:tc>
        <w:tc>
          <w:tcPr>
            <w:tcW w:w="9000" w:type="dxa"/>
          </w:tcPr>
          <w:p w14:paraId="6BBE8494" w14:textId="77777777" w:rsidR="000C5A84" w:rsidRPr="000469DF" w:rsidRDefault="000C5A84">
            <w:pPr>
              <w:pStyle w:val="BodyText"/>
              <w:jc w:val="left"/>
              <w:rPr>
                <w:b w:val="0"/>
                <w:bCs w:val="0"/>
                <w:color w:val="auto"/>
                <w:sz w:val="24"/>
              </w:rPr>
            </w:pPr>
            <w:r w:rsidRPr="000469DF">
              <w:rPr>
                <w:b w:val="0"/>
                <w:bCs w:val="0"/>
                <w:color w:val="auto"/>
                <w:sz w:val="24"/>
              </w:rPr>
              <w:t xml:space="preserve">Applications for admission to the Sixth Form of a </w:t>
            </w:r>
            <w:smartTag w:uri="urn:schemas-microsoft-com:office:smarttags" w:element="place">
              <w:r w:rsidRPr="000469DF">
                <w:rPr>
                  <w:b w:val="0"/>
                  <w:bCs w:val="0"/>
                  <w:color w:val="auto"/>
                  <w:sz w:val="24"/>
                </w:rPr>
                <w:t>Manchester</w:t>
              </w:r>
            </w:smartTag>
            <w:r w:rsidRPr="000469DF">
              <w:rPr>
                <w:b w:val="0"/>
                <w:bCs w:val="0"/>
                <w:color w:val="auto"/>
                <w:sz w:val="24"/>
              </w:rPr>
              <w:t xml:space="preserve"> school/academy will be dealt with by the school/academy, not by the LA.  If an applicant is refused admission to a sixth form they will be advised of their right of appeal by the school/academy.  Arrangements will then be made for an appeal hearing. </w:t>
            </w:r>
          </w:p>
          <w:p w14:paraId="06F118AE" w14:textId="77777777" w:rsidR="000C5A84" w:rsidRPr="000469DF" w:rsidRDefault="000C5A84">
            <w:pPr>
              <w:pStyle w:val="BodyText"/>
              <w:jc w:val="left"/>
              <w:rPr>
                <w:color w:val="auto"/>
                <w:sz w:val="24"/>
              </w:rPr>
            </w:pPr>
          </w:p>
        </w:tc>
      </w:tr>
      <w:tr w:rsidR="000469DF" w:rsidRPr="000469DF" w14:paraId="6332F691" w14:textId="77777777">
        <w:tc>
          <w:tcPr>
            <w:tcW w:w="720" w:type="dxa"/>
          </w:tcPr>
          <w:p w14:paraId="152BE606" w14:textId="77777777" w:rsidR="000C5A84" w:rsidRPr="000469DF" w:rsidRDefault="000C5A84">
            <w:pPr>
              <w:pStyle w:val="BodyText"/>
              <w:rPr>
                <w:color w:val="auto"/>
                <w:sz w:val="24"/>
              </w:rPr>
            </w:pPr>
            <w:r w:rsidRPr="000469DF">
              <w:rPr>
                <w:color w:val="auto"/>
                <w:sz w:val="24"/>
              </w:rPr>
              <w:t>2.0</w:t>
            </w:r>
          </w:p>
        </w:tc>
        <w:tc>
          <w:tcPr>
            <w:tcW w:w="9720" w:type="dxa"/>
            <w:gridSpan w:val="2"/>
          </w:tcPr>
          <w:p w14:paraId="50243631" w14:textId="77777777" w:rsidR="000C5A84" w:rsidRPr="000469DF" w:rsidRDefault="000C5A84">
            <w:pPr>
              <w:pStyle w:val="BodyText"/>
              <w:jc w:val="left"/>
              <w:rPr>
                <w:color w:val="auto"/>
                <w:sz w:val="24"/>
              </w:rPr>
            </w:pPr>
            <w:r w:rsidRPr="000469DF">
              <w:rPr>
                <w:color w:val="auto"/>
                <w:sz w:val="24"/>
              </w:rPr>
              <w:t>Preferences</w:t>
            </w:r>
          </w:p>
          <w:p w14:paraId="183FD09E" w14:textId="77777777" w:rsidR="000C5A84" w:rsidRPr="000469DF" w:rsidRDefault="000C5A84">
            <w:pPr>
              <w:pStyle w:val="BodyText"/>
              <w:jc w:val="left"/>
              <w:rPr>
                <w:color w:val="auto"/>
                <w:sz w:val="24"/>
              </w:rPr>
            </w:pPr>
          </w:p>
        </w:tc>
      </w:tr>
      <w:tr w:rsidR="000469DF" w:rsidRPr="000469DF" w14:paraId="33055145" w14:textId="77777777">
        <w:tc>
          <w:tcPr>
            <w:tcW w:w="720" w:type="dxa"/>
          </w:tcPr>
          <w:p w14:paraId="352A0938" w14:textId="77777777" w:rsidR="000C5A84" w:rsidRPr="000469DF" w:rsidRDefault="000C5A84">
            <w:pPr>
              <w:pStyle w:val="BodyText"/>
              <w:rPr>
                <w:color w:val="auto"/>
                <w:sz w:val="24"/>
              </w:rPr>
            </w:pPr>
          </w:p>
        </w:tc>
        <w:tc>
          <w:tcPr>
            <w:tcW w:w="684" w:type="dxa"/>
          </w:tcPr>
          <w:p w14:paraId="28B07C71" w14:textId="77777777" w:rsidR="000C5A84" w:rsidRPr="000469DF" w:rsidRDefault="000C5A84">
            <w:pPr>
              <w:pStyle w:val="BodyText"/>
              <w:rPr>
                <w:color w:val="auto"/>
                <w:sz w:val="24"/>
              </w:rPr>
            </w:pPr>
            <w:r w:rsidRPr="000469DF">
              <w:rPr>
                <w:color w:val="auto"/>
                <w:sz w:val="24"/>
              </w:rPr>
              <w:t>2.1</w:t>
            </w:r>
          </w:p>
        </w:tc>
        <w:tc>
          <w:tcPr>
            <w:tcW w:w="9036" w:type="dxa"/>
          </w:tcPr>
          <w:p w14:paraId="15A2BF63" w14:textId="77777777" w:rsidR="000C5A84" w:rsidRPr="000469DF" w:rsidRDefault="000C5A84">
            <w:pPr>
              <w:pStyle w:val="DefaultText"/>
              <w:jc w:val="both"/>
            </w:pPr>
            <w:r w:rsidRPr="000469DF">
              <w:t xml:space="preserve">When applying for a school/academy place parent/carers will be invited to express six preferences on the online application form.  Parent/carers will be expected to state their preferences in priority order.  Additional preferences can be made if the parent/carer requires.  </w:t>
            </w:r>
          </w:p>
          <w:p w14:paraId="1F95059E" w14:textId="77777777" w:rsidR="000C5A84" w:rsidRPr="000469DF" w:rsidRDefault="000C5A84">
            <w:pPr>
              <w:pStyle w:val="DefaultText"/>
              <w:jc w:val="both"/>
            </w:pPr>
          </w:p>
        </w:tc>
      </w:tr>
      <w:tr w:rsidR="000469DF" w:rsidRPr="000469DF" w14:paraId="2F6B232E" w14:textId="77777777">
        <w:tc>
          <w:tcPr>
            <w:tcW w:w="720" w:type="dxa"/>
          </w:tcPr>
          <w:p w14:paraId="6E0B99DB" w14:textId="77777777" w:rsidR="000C5A84" w:rsidRPr="000469DF" w:rsidRDefault="000C5A84">
            <w:pPr>
              <w:pStyle w:val="BodyText"/>
              <w:rPr>
                <w:color w:val="auto"/>
                <w:sz w:val="24"/>
              </w:rPr>
            </w:pPr>
          </w:p>
        </w:tc>
        <w:tc>
          <w:tcPr>
            <w:tcW w:w="684" w:type="dxa"/>
          </w:tcPr>
          <w:p w14:paraId="4E1A65F0" w14:textId="77777777" w:rsidR="000C5A84" w:rsidRPr="000469DF" w:rsidRDefault="000C5A84">
            <w:pPr>
              <w:pStyle w:val="BodyText"/>
              <w:rPr>
                <w:color w:val="auto"/>
                <w:sz w:val="24"/>
              </w:rPr>
            </w:pPr>
            <w:r w:rsidRPr="000469DF">
              <w:rPr>
                <w:color w:val="auto"/>
                <w:sz w:val="24"/>
              </w:rPr>
              <w:t>2.2</w:t>
            </w:r>
          </w:p>
        </w:tc>
        <w:tc>
          <w:tcPr>
            <w:tcW w:w="9036" w:type="dxa"/>
          </w:tcPr>
          <w:p w14:paraId="65C579EF" w14:textId="77777777" w:rsidR="000C5A84" w:rsidRPr="000469DF" w:rsidRDefault="000C5A84">
            <w:pPr>
              <w:pStyle w:val="DefaultText"/>
              <w:jc w:val="both"/>
            </w:pPr>
            <w:r w:rsidRPr="000469DF">
              <w:t>Parent/carers will be provided with the opportunity to give reasons for their preferences and can, if appropriate, provide any additional documents in support of their preferences.</w:t>
            </w:r>
          </w:p>
          <w:p w14:paraId="63E3A62E" w14:textId="77777777" w:rsidR="000C5A84" w:rsidRPr="000469DF" w:rsidRDefault="000C5A84">
            <w:pPr>
              <w:pStyle w:val="DefaultText"/>
              <w:jc w:val="both"/>
            </w:pPr>
          </w:p>
        </w:tc>
      </w:tr>
      <w:tr w:rsidR="000469DF" w:rsidRPr="000469DF" w14:paraId="1E270D4A" w14:textId="77777777">
        <w:tc>
          <w:tcPr>
            <w:tcW w:w="720" w:type="dxa"/>
          </w:tcPr>
          <w:p w14:paraId="3C3167D7" w14:textId="77777777" w:rsidR="000C5A84" w:rsidRPr="000469DF" w:rsidRDefault="000C5A84">
            <w:pPr>
              <w:pStyle w:val="BodyText"/>
              <w:rPr>
                <w:color w:val="auto"/>
                <w:sz w:val="24"/>
              </w:rPr>
            </w:pPr>
          </w:p>
        </w:tc>
        <w:tc>
          <w:tcPr>
            <w:tcW w:w="684" w:type="dxa"/>
          </w:tcPr>
          <w:p w14:paraId="4E696B90" w14:textId="77777777" w:rsidR="000C5A84" w:rsidRPr="000469DF" w:rsidRDefault="000C5A84">
            <w:pPr>
              <w:pStyle w:val="BodyText"/>
              <w:rPr>
                <w:color w:val="auto"/>
                <w:sz w:val="24"/>
              </w:rPr>
            </w:pPr>
            <w:r w:rsidRPr="000469DF">
              <w:rPr>
                <w:color w:val="auto"/>
                <w:sz w:val="24"/>
              </w:rPr>
              <w:t>2.3</w:t>
            </w:r>
          </w:p>
        </w:tc>
        <w:tc>
          <w:tcPr>
            <w:tcW w:w="9036" w:type="dxa"/>
          </w:tcPr>
          <w:p w14:paraId="3D503F97" w14:textId="77777777" w:rsidR="000C5A84" w:rsidRPr="000469DF" w:rsidRDefault="000C5A84">
            <w:pPr>
              <w:pStyle w:val="DefaultText"/>
              <w:jc w:val="both"/>
            </w:pPr>
            <w:r w:rsidRPr="000469DF">
              <w:t>The LA will operate an equal preference scheme. All applications will be considered against the published oversubscription criteria, but without any reference to the parent/carer’s priority order. If a child can be offered a place at more than one school/academy, the LA will refer to the parent/carer’s priority order of preferences, and will offer a place at the school/academy that is the highest preference.</w:t>
            </w:r>
          </w:p>
          <w:p w14:paraId="4AA45A3F" w14:textId="77777777" w:rsidR="000C5A84" w:rsidRPr="000469DF" w:rsidRDefault="000C5A84">
            <w:pPr>
              <w:pStyle w:val="BodyText"/>
              <w:jc w:val="left"/>
              <w:rPr>
                <w:color w:val="auto"/>
                <w:sz w:val="24"/>
              </w:rPr>
            </w:pPr>
          </w:p>
        </w:tc>
      </w:tr>
      <w:tr w:rsidR="000469DF" w:rsidRPr="000469DF" w14:paraId="0AF1651A" w14:textId="77777777">
        <w:tc>
          <w:tcPr>
            <w:tcW w:w="720" w:type="dxa"/>
          </w:tcPr>
          <w:p w14:paraId="5B3580A9" w14:textId="77777777" w:rsidR="000C5A84" w:rsidRPr="000469DF" w:rsidRDefault="000C5A84">
            <w:pPr>
              <w:pStyle w:val="BodyText"/>
              <w:rPr>
                <w:color w:val="auto"/>
                <w:sz w:val="24"/>
              </w:rPr>
            </w:pPr>
            <w:r w:rsidRPr="000469DF">
              <w:rPr>
                <w:color w:val="auto"/>
                <w:sz w:val="24"/>
              </w:rPr>
              <w:t>3.0</w:t>
            </w:r>
          </w:p>
        </w:tc>
        <w:tc>
          <w:tcPr>
            <w:tcW w:w="9720" w:type="dxa"/>
            <w:gridSpan w:val="2"/>
          </w:tcPr>
          <w:p w14:paraId="2E95B6C0" w14:textId="77777777" w:rsidR="000C5A84" w:rsidRPr="000469DF" w:rsidRDefault="000C5A84">
            <w:pPr>
              <w:pStyle w:val="DefaultText"/>
              <w:jc w:val="both"/>
              <w:rPr>
                <w:b/>
              </w:rPr>
            </w:pPr>
            <w:r w:rsidRPr="000469DF">
              <w:rPr>
                <w:b/>
              </w:rPr>
              <w:t>Own Admission Authority Schools (VA, Foundation and Free) and Academies.</w:t>
            </w:r>
          </w:p>
          <w:p w14:paraId="4090B80B" w14:textId="77777777" w:rsidR="000C5A84" w:rsidRPr="000469DF" w:rsidRDefault="000C5A84">
            <w:pPr>
              <w:pStyle w:val="DefaultText"/>
              <w:jc w:val="both"/>
              <w:rPr>
                <w:b/>
              </w:rPr>
            </w:pPr>
          </w:p>
        </w:tc>
      </w:tr>
      <w:tr w:rsidR="000469DF" w:rsidRPr="000469DF" w14:paraId="5373B090" w14:textId="77777777">
        <w:tc>
          <w:tcPr>
            <w:tcW w:w="720" w:type="dxa"/>
          </w:tcPr>
          <w:p w14:paraId="69C04785" w14:textId="77777777" w:rsidR="000C5A84" w:rsidRPr="000469DF" w:rsidRDefault="000C5A84">
            <w:pPr>
              <w:pStyle w:val="BodyText"/>
              <w:rPr>
                <w:color w:val="auto"/>
                <w:sz w:val="24"/>
              </w:rPr>
            </w:pPr>
          </w:p>
        </w:tc>
        <w:tc>
          <w:tcPr>
            <w:tcW w:w="684" w:type="dxa"/>
          </w:tcPr>
          <w:p w14:paraId="1084B88C" w14:textId="77777777" w:rsidR="000C5A84" w:rsidRPr="000469DF" w:rsidRDefault="000C5A84">
            <w:pPr>
              <w:pStyle w:val="BodyText"/>
              <w:rPr>
                <w:color w:val="auto"/>
                <w:sz w:val="24"/>
              </w:rPr>
            </w:pPr>
            <w:r w:rsidRPr="000469DF">
              <w:rPr>
                <w:color w:val="auto"/>
                <w:sz w:val="24"/>
              </w:rPr>
              <w:t>3.1</w:t>
            </w:r>
          </w:p>
        </w:tc>
        <w:tc>
          <w:tcPr>
            <w:tcW w:w="9036" w:type="dxa"/>
          </w:tcPr>
          <w:p w14:paraId="4EA896AB" w14:textId="77777777" w:rsidR="000C5A84" w:rsidRPr="000469DF" w:rsidRDefault="000C5A84">
            <w:pPr>
              <w:pStyle w:val="DefaultText"/>
              <w:jc w:val="both"/>
            </w:pPr>
            <w:r w:rsidRPr="000469DF">
              <w:t>Some OAA schools and academies may require information in addition to that on the SAF. In such cases a supplementary form will be available from the school/academy and the LA.  The supplementary information form must be returned to the school/academy.  Some schools/academies, if they are oversubscribed, may also ask for proof of religious commitment in writing from the appropriate religious leader.</w:t>
            </w:r>
          </w:p>
          <w:p w14:paraId="34A906B9" w14:textId="77777777" w:rsidR="000C5A84" w:rsidRPr="000469DF" w:rsidRDefault="000C5A84">
            <w:pPr>
              <w:pStyle w:val="BodyText"/>
              <w:jc w:val="left"/>
              <w:rPr>
                <w:color w:val="auto"/>
                <w:sz w:val="24"/>
              </w:rPr>
            </w:pPr>
          </w:p>
        </w:tc>
      </w:tr>
    </w:tbl>
    <w:p w14:paraId="1849577C" w14:textId="77777777" w:rsidR="000C5A84" w:rsidRPr="000469DF" w:rsidRDefault="000C5A84">
      <w:r w:rsidRPr="000469DF">
        <w:rPr>
          <w:b/>
          <w:bCs/>
        </w:rPr>
        <w:br w:type="page"/>
      </w:r>
    </w:p>
    <w:tbl>
      <w:tblPr>
        <w:tblW w:w="10440" w:type="dxa"/>
        <w:tblInd w:w="-972" w:type="dxa"/>
        <w:tblLayout w:type="fixed"/>
        <w:tblLook w:val="0000" w:firstRow="0" w:lastRow="0" w:firstColumn="0" w:lastColumn="0" w:noHBand="0" w:noVBand="0"/>
      </w:tblPr>
      <w:tblGrid>
        <w:gridCol w:w="720"/>
        <w:gridCol w:w="75"/>
        <w:gridCol w:w="609"/>
        <w:gridCol w:w="109"/>
        <w:gridCol w:w="8927"/>
      </w:tblGrid>
      <w:tr w:rsidR="000469DF" w:rsidRPr="000469DF" w14:paraId="7461806F" w14:textId="77777777">
        <w:tc>
          <w:tcPr>
            <w:tcW w:w="720" w:type="dxa"/>
          </w:tcPr>
          <w:p w14:paraId="50ADFB59" w14:textId="77777777" w:rsidR="000C5A84" w:rsidRPr="000469DF" w:rsidRDefault="000C5A84">
            <w:pPr>
              <w:pStyle w:val="BodyText"/>
              <w:jc w:val="left"/>
              <w:rPr>
                <w:b w:val="0"/>
                <w:color w:val="auto"/>
                <w:sz w:val="24"/>
              </w:rPr>
            </w:pPr>
          </w:p>
        </w:tc>
        <w:tc>
          <w:tcPr>
            <w:tcW w:w="684" w:type="dxa"/>
            <w:gridSpan w:val="2"/>
          </w:tcPr>
          <w:p w14:paraId="3D90743A" w14:textId="77777777" w:rsidR="000C5A84" w:rsidRPr="000469DF" w:rsidRDefault="000C5A84">
            <w:pPr>
              <w:pStyle w:val="BodyText"/>
              <w:jc w:val="left"/>
              <w:rPr>
                <w:color w:val="auto"/>
                <w:sz w:val="24"/>
              </w:rPr>
            </w:pPr>
            <w:r w:rsidRPr="000469DF">
              <w:rPr>
                <w:color w:val="auto"/>
                <w:sz w:val="24"/>
              </w:rPr>
              <w:t>3.2</w:t>
            </w:r>
          </w:p>
        </w:tc>
        <w:tc>
          <w:tcPr>
            <w:tcW w:w="9036" w:type="dxa"/>
            <w:gridSpan w:val="2"/>
          </w:tcPr>
          <w:p w14:paraId="69C7A850" w14:textId="77777777" w:rsidR="000C5A84" w:rsidRPr="000469DF" w:rsidRDefault="000C5A84">
            <w:pPr>
              <w:pStyle w:val="DefaultText"/>
              <w:jc w:val="both"/>
            </w:pPr>
            <w:r w:rsidRPr="000469DF">
              <w:t xml:space="preserve">When a parent or carer has submitted their application on the SAF but has not also submitted a supplementary information form (where relevant), the admission authority must nevertheless consider the application in accordance with legal requirements (Section 86(2) of the School Standards and Framework Act 1998). In circumstances where a supplementary form has been received the admission authority must be proactive in ensuring that there is an application, in order for the preference to be considered. </w:t>
            </w:r>
          </w:p>
          <w:p w14:paraId="2B90FDB3" w14:textId="77777777" w:rsidR="000C5A84" w:rsidRPr="000469DF" w:rsidRDefault="000C5A84">
            <w:pPr>
              <w:pStyle w:val="BodyText"/>
              <w:jc w:val="left"/>
              <w:rPr>
                <w:b w:val="0"/>
                <w:color w:val="auto"/>
                <w:sz w:val="24"/>
              </w:rPr>
            </w:pPr>
          </w:p>
        </w:tc>
      </w:tr>
      <w:tr w:rsidR="000469DF" w:rsidRPr="000469DF" w14:paraId="1E67FC4A" w14:textId="77777777">
        <w:tc>
          <w:tcPr>
            <w:tcW w:w="720" w:type="dxa"/>
          </w:tcPr>
          <w:p w14:paraId="5B891C4E" w14:textId="77777777" w:rsidR="000C5A84" w:rsidRPr="000469DF" w:rsidRDefault="000C5A84">
            <w:pPr>
              <w:pStyle w:val="BodyText"/>
              <w:jc w:val="left"/>
              <w:rPr>
                <w:b w:val="0"/>
                <w:color w:val="auto"/>
                <w:sz w:val="24"/>
              </w:rPr>
            </w:pPr>
          </w:p>
        </w:tc>
        <w:tc>
          <w:tcPr>
            <w:tcW w:w="684" w:type="dxa"/>
            <w:gridSpan w:val="2"/>
          </w:tcPr>
          <w:p w14:paraId="360FD173" w14:textId="77777777" w:rsidR="000C5A84" w:rsidRPr="000469DF" w:rsidRDefault="000C5A84">
            <w:pPr>
              <w:pStyle w:val="BodyText"/>
              <w:jc w:val="left"/>
              <w:rPr>
                <w:color w:val="auto"/>
                <w:sz w:val="24"/>
              </w:rPr>
            </w:pPr>
            <w:r w:rsidRPr="000469DF">
              <w:rPr>
                <w:color w:val="auto"/>
                <w:sz w:val="24"/>
              </w:rPr>
              <w:t>3.3</w:t>
            </w:r>
          </w:p>
        </w:tc>
        <w:tc>
          <w:tcPr>
            <w:tcW w:w="9036" w:type="dxa"/>
            <w:gridSpan w:val="2"/>
          </w:tcPr>
          <w:p w14:paraId="17E2FEF3" w14:textId="77777777" w:rsidR="000C5A84" w:rsidRPr="000469DF" w:rsidRDefault="000C5A84">
            <w:pPr>
              <w:pStyle w:val="DefaultText"/>
              <w:jc w:val="both"/>
            </w:pPr>
            <w:r w:rsidRPr="000469DF">
              <w:t xml:space="preserve">In circumstances where a supplementary form has not been completed the application will be assessed on the basis of the information submitted to the governing body on the LA’s SAF. </w:t>
            </w:r>
          </w:p>
          <w:p w14:paraId="7A5B5F67" w14:textId="77777777" w:rsidR="000C5A84" w:rsidRPr="000469DF" w:rsidRDefault="000C5A84">
            <w:pPr>
              <w:pStyle w:val="DefaultText"/>
              <w:jc w:val="both"/>
            </w:pPr>
          </w:p>
        </w:tc>
      </w:tr>
      <w:tr w:rsidR="000469DF" w:rsidRPr="000469DF" w14:paraId="283BE21C" w14:textId="77777777">
        <w:tc>
          <w:tcPr>
            <w:tcW w:w="795" w:type="dxa"/>
            <w:gridSpan w:val="2"/>
          </w:tcPr>
          <w:p w14:paraId="16465EC1" w14:textId="77777777" w:rsidR="000C5A84" w:rsidRPr="000469DF" w:rsidRDefault="000C5A84">
            <w:pPr>
              <w:pStyle w:val="BodyText"/>
              <w:rPr>
                <w:color w:val="auto"/>
                <w:sz w:val="24"/>
              </w:rPr>
            </w:pPr>
            <w:r w:rsidRPr="000469DF">
              <w:rPr>
                <w:color w:val="auto"/>
                <w:sz w:val="24"/>
              </w:rPr>
              <w:t>4.0</w:t>
            </w:r>
          </w:p>
        </w:tc>
        <w:tc>
          <w:tcPr>
            <w:tcW w:w="9645" w:type="dxa"/>
            <w:gridSpan w:val="3"/>
          </w:tcPr>
          <w:p w14:paraId="24ADCA9C" w14:textId="77777777" w:rsidR="000C5A84" w:rsidRPr="000469DF" w:rsidRDefault="000C5A84">
            <w:pPr>
              <w:pStyle w:val="DefaultText"/>
              <w:jc w:val="both"/>
              <w:rPr>
                <w:b/>
                <w:bCs/>
              </w:rPr>
            </w:pPr>
            <w:r w:rsidRPr="000469DF">
              <w:rPr>
                <w:b/>
                <w:bCs/>
              </w:rPr>
              <w:t>Primary Admission Round - Application Process</w:t>
            </w:r>
          </w:p>
          <w:p w14:paraId="3A429ADD" w14:textId="77777777" w:rsidR="000C5A84" w:rsidRPr="000469DF" w:rsidRDefault="000C5A84">
            <w:pPr>
              <w:pStyle w:val="DefaultText"/>
              <w:jc w:val="both"/>
              <w:rPr>
                <w:b/>
                <w:bCs/>
              </w:rPr>
            </w:pPr>
          </w:p>
        </w:tc>
      </w:tr>
      <w:tr w:rsidR="000469DF" w:rsidRPr="000469DF" w14:paraId="1BC53DA5" w14:textId="77777777">
        <w:tc>
          <w:tcPr>
            <w:tcW w:w="795" w:type="dxa"/>
            <w:gridSpan w:val="2"/>
          </w:tcPr>
          <w:p w14:paraId="1C5E0D23" w14:textId="77777777" w:rsidR="000C5A84" w:rsidRPr="000469DF" w:rsidRDefault="000C5A84">
            <w:pPr>
              <w:pStyle w:val="BodyText"/>
              <w:rPr>
                <w:color w:val="auto"/>
                <w:sz w:val="24"/>
              </w:rPr>
            </w:pPr>
          </w:p>
        </w:tc>
        <w:tc>
          <w:tcPr>
            <w:tcW w:w="718" w:type="dxa"/>
            <w:gridSpan w:val="2"/>
          </w:tcPr>
          <w:p w14:paraId="5F2ABDB2" w14:textId="77777777" w:rsidR="000C5A84" w:rsidRPr="000469DF" w:rsidRDefault="000C5A84">
            <w:pPr>
              <w:pStyle w:val="BodyText"/>
              <w:rPr>
                <w:color w:val="auto"/>
                <w:sz w:val="24"/>
              </w:rPr>
            </w:pPr>
            <w:r w:rsidRPr="000469DF">
              <w:rPr>
                <w:color w:val="auto"/>
                <w:sz w:val="24"/>
              </w:rPr>
              <w:t>4.1</w:t>
            </w:r>
          </w:p>
        </w:tc>
        <w:tc>
          <w:tcPr>
            <w:tcW w:w="8927" w:type="dxa"/>
          </w:tcPr>
          <w:p w14:paraId="05BC4888" w14:textId="681338C2" w:rsidR="000C5A84" w:rsidRPr="000469DF" w:rsidRDefault="000C5A84">
            <w:pPr>
              <w:pStyle w:val="DefaultText"/>
              <w:jc w:val="both"/>
            </w:pPr>
            <w:r w:rsidRPr="000469DF">
              <w:t>The Primary Admission Round is for children starting in Reception for the first time.  For the 20</w:t>
            </w:r>
            <w:r w:rsidR="008C1020" w:rsidRPr="000469DF">
              <w:t>2</w:t>
            </w:r>
            <w:r w:rsidR="00FE6384" w:rsidRPr="000469DF">
              <w:t>5</w:t>
            </w:r>
            <w:r w:rsidR="003B1248" w:rsidRPr="000469DF">
              <w:t>/</w:t>
            </w:r>
            <w:r w:rsidR="006D33AA" w:rsidRPr="000469DF">
              <w:t>20</w:t>
            </w:r>
            <w:r w:rsidR="00A57CC7" w:rsidRPr="000469DF">
              <w:t>2</w:t>
            </w:r>
            <w:r w:rsidR="00FE6384" w:rsidRPr="000469DF">
              <w:t>6</w:t>
            </w:r>
            <w:r w:rsidRPr="000469DF">
              <w:t xml:space="preserve"> academic year the round will include children born between 01/09/20</w:t>
            </w:r>
            <w:r w:rsidR="00FE6384" w:rsidRPr="000469DF">
              <w:t>20</w:t>
            </w:r>
            <w:r w:rsidRPr="000469DF">
              <w:t xml:space="preserve"> – 31/08/20</w:t>
            </w:r>
            <w:r w:rsidR="00BC4E95" w:rsidRPr="000469DF">
              <w:t>2</w:t>
            </w:r>
            <w:r w:rsidR="00FE6384" w:rsidRPr="000469DF">
              <w:t>1</w:t>
            </w:r>
            <w:r w:rsidRPr="000469DF">
              <w:t>.</w:t>
            </w:r>
          </w:p>
          <w:p w14:paraId="23374E58" w14:textId="77777777" w:rsidR="000C5A84" w:rsidRPr="000469DF" w:rsidRDefault="000C5A84">
            <w:pPr>
              <w:pStyle w:val="DefaultText"/>
              <w:jc w:val="both"/>
              <w:rPr>
                <w:highlight w:val="yellow"/>
              </w:rPr>
            </w:pPr>
          </w:p>
        </w:tc>
      </w:tr>
      <w:tr w:rsidR="000469DF" w:rsidRPr="000469DF" w14:paraId="2B45C811" w14:textId="77777777">
        <w:tc>
          <w:tcPr>
            <w:tcW w:w="795" w:type="dxa"/>
            <w:gridSpan w:val="2"/>
          </w:tcPr>
          <w:p w14:paraId="78DA94D7" w14:textId="77777777" w:rsidR="000C5A84" w:rsidRPr="000469DF" w:rsidRDefault="000C5A84">
            <w:pPr>
              <w:pStyle w:val="BodyText"/>
              <w:rPr>
                <w:color w:val="auto"/>
                <w:sz w:val="24"/>
              </w:rPr>
            </w:pPr>
          </w:p>
        </w:tc>
        <w:tc>
          <w:tcPr>
            <w:tcW w:w="718" w:type="dxa"/>
            <w:gridSpan w:val="2"/>
          </w:tcPr>
          <w:p w14:paraId="748CFB42" w14:textId="77777777" w:rsidR="000C5A84" w:rsidRPr="000469DF" w:rsidRDefault="000C5A84">
            <w:pPr>
              <w:pStyle w:val="BodyText"/>
              <w:rPr>
                <w:color w:val="auto"/>
                <w:sz w:val="24"/>
              </w:rPr>
            </w:pPr>
            <w:r w:rsidRPr="000469DF">
              <w:rPr>
                <w:color w:val="auto"/>
                <w:sz w:val="24"/>
              </w:rPr>
              <w:t>4.2</w:t>
            </w:r>
          </w:p>
        </w:tc>
        <w:tc>
          <w:tcPr>
            <w:tcW w:w="8927" w:type="dxa"/>
          </w:tcPr>
          <w:p w14:paraId="5F8FF641" w14:textId="77777777" w:rsidR="000C5A84" w:rsidRPr="000469DF" w:rsidRDefault="000C5A84">
            <w:pPr>
              <w:pStyle w:val="DefaultText"/>
              <w:jc w:val="both"/>
              <w:rPr>
                <w:b/>
              </w:rPr>
            </w:pPr>
            <w:r w:rsidRPr="000469DF">
              <w:t xml:space="preserve">Parent/carers who have a nursery place at a </w:t>
            </w:r>
            <w:smartTag w:uri="urn:schemas-microsoft-com:office:smarttags" w:element="place">
              <w:r w:rsidRPr="000469DF">
                <w:t>Manchester</w:t>
              </w:r>
            </w:smartTag>
            <w:r w:rsidRPr="000469DF">
              <w:t xml:space="preserve"> school or Academy must complete a SAF (Standard Application Form) and should not assume that they will automatically get a place in the reception class at that school/academy.</w:t>
            </w:r>
          </w:p>
          <w:p w14:paraId="30E70F61" w14:textId="77777777" w:rsidR="000C5A84" w:rsidRPr="000469DF" w:rsidRDefault="000C5A84">
            <w:pPr>
              <w:pStyle w:val="DefaultText"/>
              <w:jc w:val="both"/>
              <w:rPr>
                <w:highlight w:val="yellow"/>
              </w:rPr>
            </w:pPr>
          </w:p>
        </w:tc>
      </w:tr>
      <w:tr w:rsidR="000469DF" w:rsidRPr="000469DF" w14:paraId="6921D5E2" w14:textId="77777777">
        <w:tc>
          <w:tcPr>
            <w:tcW w:w="795" w:type="dxa"/>
            <w:gridSpan w:val="2"/>
          </w:tcPr>
          <w:p w14:paraId="2F19071F" w14:textId="77777777" w:rsidR="000C5A84" w:rsidRPr="000469DF" w:rsidRDefault="000C5A84">
            <w:pPr>
              <w:pStyle w:val="BodyText"/>
              <w:rPr>
                <w:color w:val="auto"/>
                <w:sz w:val="24"/>
              </w:rPr>
            </w:pPr>
          </w:p>
        </w:tc>
        <w:tc>
          <w:tcPr>
            <w:tcW w:w="718" w:type="dxa"/>
            <w:gridSpan w:val="2"/>
          </w:tcPr>
          <w:p w14:paraId="6E330D05" w14:textId="77777777" w:rsidR="000C5A84" w:rsidRPr="000469DF" w:rsidRDefault="000C5A84">
            <w:pPr>
              <w:pStyle w:val="BodyText"/>
              <w:rPr>
                <w:color w:val="auto"/>
                <w:sz w:val="24"/>
              </w:rPr>
            </w:pPr>
            <w:r w:rsidRPr="000469DF">
              <w:rPr>
                <w:color w:val="auto"/>
                <w:sz w:val="24"/>
              </w:rPr>
              <w:t>4.3</w:t>
            </w:r>
          </w:p>
        </w:tc>
        <w:tc>
          <w:tcPr>
            <w:tcW w:w="8927" w:type="dxa"/>
          </w:tcPr>
          <w:p w14:paraId="37877413" w14:textId="77777777" w:rsidR="000C5A84" w:rsidRPr="000469DF" w:rsidRDefault="000C5A84">
            <w:pPr>
              <w:pStyle w:val="DefaultText"/>
              <w:jc w:val="both"/>
            </w:pPr>
            <w:r w:rsidRPr="000469DF">
              <w:t xml:space="preserve">The LA will collect address information on the incoming Reception cohort from the Health Authority and its own databases.  This will be used to send application information to relevant parents. </w:t>
            </w:r>
          </w:p>
          <w:p w14:paraId="627CCF19" w14:textId="77777777" w:rsidR="000C5A84" w:rsidRPr="000469DF" w:rsidRDefault="000C5A84">
            <w:pPr>
              <w:pStyle w:val="DefaultText"/>
              <w:jc w:val="both"/>
            </w:pPr>
          </w:p>
        </w:tc>
      </w:tr>
      <w:tr w:rsidR="000469DF" w:rsidRPr="000469DF" w14:paraId="26EFD10C" w14:textId="77777777">
        <w:tc>
          <w:tcPr>
            <w:tcW w:w="795" w:type="dxa"/>
            <w:gridSpan w:val="2"/>
          </w:tcPr>
          <w:p w14:paraId="52173D35" w14:textId="77777777" w:rsidR="000C5A84" w:rsidRPr="000469DF" w:rsidRDefault="000C5A84">
            <w:pPr>
              <w:pStyle w:val="BodyText"/>
              <w:rPr>
                <w:color w:val="auto"/>
                <w:sz w:val="24"/>
              </w:rPr>
            </w:pPr>
          </w:p>
        </w:tc>
        <w:tc>
          <w:tcPr>
            <w:tcW w:w="718" w:type="dxa"/>
            <w:gridSpan w:val="2"/>
          </w:tcPr>
          <w:p w14:paraId="6093E8A1" w14:textId="77777777" w:rsidR="000C5A84" w:rsidRPr="000469DF" w:rsidRDefault="000C5A84">
            <w:pPr>
              <w:pStyle w:val="BodyText"/>
              <w:rPr>
                <w:color w:val="auto"/>
                <w:sz w:val="24"/>
              </w:rPr>
            </w:pPr>
            <w:r w:rsidRPr="000469DF">
              <w:rPr>
                <w:color w:val="auto"/>
                <w:sz w:val="24"/>
              </w:rPr>
              <w:t>4.4</w:t>
            </w:r>
          </w:p>
        </w:tc>
        <w:tc>
          <w:tcPr>
            <w:tcW w:w="8927" w:type="dxa"/>
          </w:tcPr>
          <w:p w14:paraId="2550422E" w14:textId="4AA7C044" w:rsidR="000C5A84" w:rsidRPr="000469DF" w:rsidRDefault="000C5A84">
            <w:pPr>
              <w:pStyle w:val="DefaultText"/>
              <w:jc w:val="both"/>
            </w:pPr>
            <w:r w:rsidRPr="000469DF">
              <w:t xml:space="preserve">All parent/carers will be asked to make their application on the SAF.  The SAF will be available on-line and in hard copy.  Letters informing parents of the need to apply for a </w:t>
            </w:r>
            <w:proofErr w:type="gramStart"/>
            <w:r w:rsidRPr="000469DF">
              <w:t>Reception</w:t>
            </w:r>
            <w:proofErr w:type="gramEnd"/>
            <w:r w:rsidRPr="000469DF">
              <w:t xml:space="preserve"> place will be posted to the home address of all known Manchester children by </w:t>
            </w:r>
            <w:r w:rsidR="00FE6384" w:rsidRPr="000469DF">
              <w:t>19</w:t>
            </w:r>
            <w:r w:rsidRPr="000469DF">
              <w:t xml:space="preserve"> August 20</w:t>
            </w:r>
            <w:r w:rsidR="003B1248" w:rsidRPr="000469DF">
              <w:t>2</w:t>
            </w:r>
            <w:r w:rsidR="00FE6384" w:rsidRPr="000469DF">
              <w:t>4</w:t>
            </w:r>
            <w:r w:rsidRPr="000469DF">
              <w:t xml:space="preserve">.  </w:t>
            </w:r>
          </w:p>
          <w:p w14:paraId="1307A273" w14:textId="77777777" w:rsidR="000C5A84" w:rsidRPr="000469DF" w:rsidRDefault="000C5A84">
            <w:pPr>
              <w:pStyle w:val="DefaultText"/>
              <w:jc w:val="both"/>
            </w:pPr>
          </w:p>
        </w:tc>
      </w:tr>
      <w:tr w:rsidR="000469DF" w:rsidRPr="000469DF" w14:paraId="35DE3074" w14:textId="77777777">
        <w:tc>
          <w:tcPr>
            <w:tcW w:w="795" w:type="dxa"/>
            <w:gridSpan w:val="2"/>
          </w:tcPr>
          <w:p w14:paraId="593386D6" w14:textId="77777777" w:rsidR="000C5A84" w:rsidRPr="000469DF" w:rsidRDefault="000C5A84">
            <w:pPr>
              <w:pStyle w:val="BodyText"/>
              <w:rPr>
                <w:color w:val="auto"/>
                <w:sz w:val="24"/>
              </w:rPr>
            </w:pPr>
          </w:p>
        </w:tc>
        <w:tc>
          <w:tcPr>
            <w:tcW w:w="718" w:type="dxa"/>
            <w:gridSpan w:val="2"/>
          </w:tcPr>
          <w:p w14:paraId="28C8928A" w14:textId="77777777" w:rsidR="000C5A84" w:rsidRPr="000469DF" w:rsidRDefault="000C5A84">
            <w:pPr>
              <w:pStyle w:val="BodyText"/>
              <w:rPr>
                <w:color w:val="auto"/>
                <w:sz w:val="24"/>
              </w:rPr>
            </w:pPr>
            <w:r w:rsidRPr="000469DF">
              <w:rPr>
                <w:color w:val="auto"/>
                <w:sz w:val="24"/>
              </w:rPr>
              <w:t>4.5</w:t>
            </w:r>
          </w:p>
        </w:tc>
        <w:tc>
          <w:tcPr>
            <w:tcW w:w="8927" w:type="dxa"/>
          </w:tcPr>
          <w:p w14:paraId="31AA86F5" w14:textId="2F47793E" w:rsidR="000C5A84" w:rsidRPr="000469DF" w:rsidRDefault="000C5A84">
            <w:pPr>
              <w:pStyle w:val="DefaultText"/>
              <w:jc w:val="both"/>
            </w:pPr>
            <w:r w:rsidRPr="000469DF">
              <w:t xml:space="preserve">Parents will be asked to apply online where possible.  Copies of the composite prospectus will be available on Manchester Children’s Services website.  A paper form and a hardcopy of the composite prospectus will be available on request. Parent/carers will be sent an acknowledgement </w:t>
            </w:r>
            <w:r w:rsidR="003B1248" w:rsidRPr="000469DF">
              <w:t>if</w:t>
            </w:r>
            <w:r w:rsidRPr="000469DF">
              <w:t xml:space="preserve"> their application is received</w:t>
            </w:r>
            <w:r w:rsidR="003B1248" w:rsidRPr="000469DF">
              <w:t xml:space="preserve"> online</w:t>
            </w:r>
            <w:r w:rsidRPr="000469DF">
              <w:t xml:space="preserve">. </w:t>
            </w:r>
          </w:p>
          <w:p w14:paraId="76084223" w14:textId="77777777" w:rsidR="000C5A84" w:rsidRPr="000469DF" w:rsidRDefault="000C5A84">
            <w:pPr>
              <w:pStyle w:val="DefaultText"/>
              <w:jc w:val="both"/>
            </w:pPr>
          </w:p>
        </w:tc>
      </w:tr>
      <w:tr w:rsidR="000469DF" w:rsidRPr="000469DF" w14:paraId="60BB60DF" w14:textId="77777777">
        <w:tc>
          <w:tcPr>
            <w:tcW w:w="795" w:type="dxa"/>
            <w:gridSpan w:val="2"/>
          </w:tcPr>
          <w:p w14:paraId="27F58FCF" w14:textId="77777777" w:rsidR="000C5A84" w:rsidRPr="000469DF" w:rsidRDefault="000C5A84">
            <w:pPr>
              <w:pStyle w:val="BodyText"/>
              <w:rPr>
                <w:color w:val="auto"/>
                <w:sz w:val="24"/>
              </w:rPr>
            </w:pPr>
          </w:p>
        </w:tc>
        <w:tc>
          <w:tcPr>
            <w:tcW w:w="718" w:type="dxa"/>
            <w:gridSpan w:val="2"/>
          </w:tcPr>
          <w:p w14:paraId="129ABE7C" w14:textId="77777777" w:rsidR="000C5A84" w:rsidRPr="000469DF" w:rsidRDefault="000C5A84">
            <w:pPr>
              <w:pStyle w:val="BodyText"/>
              <w:rPr>
                <w:color w:val="auto"/>
                <w:sz w:val="24"/>
              </w:rPr>
            </w:pPr>
            <w:r w:rsidRPr="000469DF">
              <w:rPr>
                <w:color w:val="auto"/>
                <w:sz w:val="24"/>
              </w:rPr>
              <w:t>4.6</w:t>
            </w:r>
          </w:p>
        </w:tc>
        <w:tc>
          <w:tcPr>
            <w:tcW w:w="8927" w:type="dxa"/>
          </w:tcPr>
          <w:p w14:paraId="558A5D0F" w14:textId="1460C8F2" w:rsidR="000C5A84" w:rsidRPr="000469DF" w:rsidRDefault="000C5A84">
            <w:pPr>
              <w:pStyle w:val="DefaultText"/>
              <w:jc w:val="both"/>
              <w:rPr>
                <w:iCs/>
                <w:u w:val="single"/>
              </w:rPr>
            </w:pPr>
            <w:r w:rsidRPr="000469DF">
              <w:t xml:space="preserve">The closing date for applications will be </w:t>
            </w:r>
            <w:r w:rsidR="008C1020" w:rsidRPr="000469DF">
              <w:rPr>
                <w:bCs/>
                <w:iCs/>
              </w:rPr>
              <w:t>15 January 202</w:t>
            </w:r>
            <w:r w:rsidR="00FE6384" w:rsidRPr="000469DF">
              <w:rPr>
                <w:bCs/>
                <w:iCs/>
              </w:rPr>
              <w:t>5</w:t>
            </w:r>
            <w:r w:rsidRPr="000469DF">
              <w:rPr>
                <w:bCs/>
                <w:iCs/>
              </w:rPr>
              <w:t xml:space="preserve"> at </w:t>
            </w:r>
            <w:r w:rsidR="003B1248" w:rsidRPr="000469DF">
              <w:rPr>
                <w:bCs/>
                <w:iCs/>
              </w:rPr>
              <w:t>11</w:t>
            </w:r>
            <w:r w:rsidRPr="000469DF">
              <w:rPr>
                <w:bCs/>
                <w:iCs/>
              </w:rPr>
              <w:t>:</w:t>
            </w:r>
            <w:r w:rsidR="003B1248" w:rsidRPr="000469DF">
              <w:rPr>
                <w:bCs/>
                <w:iCs/>
              </w:rPr>
              <w:t>59</w:t>
            </w:r>
            <w:r w:rsidRPr="000469DF">
              <w:rPr>
                <w:bCs/>
                <w:iCs/>
              </w:rPr>
              <w:t>pm</w:t>
            </w:r>
            <w:r w:rsidRPr="000469DF">
              <w:rPr>
                <w:bCs/>
              </w:rPr>
              <w:t xml:space="preserve">.  Online applications must be completed and submitted by the closing date.  All paper applications should be received in the admissions Service Office before </w:t>
            </w:r>
            <w:r w:rsidR="008C1020" w:rsidRPr="000469DF">
              <w:rPr>
                <w:bCs/>
                <w:iCs/>
              </w:rPr>
              <w:t>15 January 202</w:t>
            </w:r>
            <w:r w:rsidR="003B1248" w:rsidRPr="000469DF">
              <w:rPr>
                <w:bCs/>
                <w:iCs/>
              </w:rPr>
              <w:t>4</w:t>
            </w:r>
            <w:r w:rsidRPr="000469DF">
              <w:rPr>
                <w:bCs/>
                <w:iCs/>
              </w:rPr>
              <w:t xml:space="preserve"> at 5:00pm</w:t>
            </w:r>
            <w:r w:rsidRPr="000469DF">
              <w:rPr>
                <w:bCs/>
              </w:rPr>
              <w:t xml:space="preserve">. </w:t>
            </w:r>
            <w:r w:rsidRPr="000469DF">
              <w:rPr>
                <w:iCs/>
              </w:rPr>
              <w:t>An application will be considered as on time where it is clear that it was posted to arrive on time i.e. post marked.</w:t>
            </w:r>
          </w:p>
          <w:p w14:paraId="3820E343" w14:textId="77777777" w:rsidR="000C5A84" w:rsidRPr="000469DF" w:rsidRDefault="000C5A84">
            <w:pPr>
              <w:pStyle w:val="DefaultText"/>
              <w:jc w:val="both"/>
            </w:pPr>
          </w:p>
        </w:tc>
      </w:tr>
    </w:tbl>
    <w:p w14:paraId="0F803B8F" w14:textId="77777777" w:rsidR="000C5A84" w:rsidRPr="000469DF" w:rsidRDefault="000C5A84">
      <w:r w:rsidRPr="000469DF">
        <w:rPr>
          <w:b/>
          <w:bCs/>
        </w:rPr>
        <w:br w:type="page"/>
      </w:r>
    </w:p>
    <w:tbl>
      <w:tblPr>
        <w:tblW w:w="10425" w:type="dxa"/>
        <w:tblInd w:w="-972" w:type="dxa"/>
        <w:tblLayout w:type="fixed"/>
        <w:tblLook w:val="0000" w:firstRow="0" w:lastRow="0" w:firstColumn="0" w:lastColumn="0" w:noHBand="0" w:noVBand="0"/>
      </w:tblPr>
      <w:tblGrid>
        <w:gridCol w:w="719"/>
        <w:gridCol w:w="75"/>
        <w:gridCol w:w="644"/>
        <w:gridCol w:w="96"/>
        <w:gridCol w:w="8891"/>
      </w:tblGrid>
      <w:tr w:rsidR="000469DF" w:rsidRPr="000469DF" w14:paraId="2765037B" w14:textId="77777777">
        <w:tc>
          <w:tcPr>
            <w:tcW w:w="795" w:type="dxa"/>
            <w:gridSpan w:val="2"/>
          </w:tcPr>
          <w:p w14:paraId="457989AE" w14:textId="77777777" w:rsidR="000C5A84" w:rsidRPr="000469DF" w:rsidRDefault="000C5A84">
            <w:pPr>
              <w:pStyle w:val="BodyText"/>
              <w:rPr>
                <w:color w:val="auto"/>
                <w:sz w:val="24"/>
              </w:rPr>
            </w:pPr>
            <w:r w:rsidRPr="000469DF">
              <w:rPr>
                <w:color w:val="auto"/>
                <w:sz w:val="24"/>
              </w:rPr>
              <w:lastRenderedPageBreak/>
              <w:t>5.0</w:t>
            </w:r>
          </w:p>
        </w:tc>
        <w:tc>
          <w:tcPr>
            <w:tcW w:w="9630" w:type="dxa"/>
            <w:gridSpan w:val="3"/>
          </w:tcPr>
          <w:p w14:paraId="62A3C2E8" w14:textId="77777777" w:rsidR="000C5A84" w:rsidRPr="000469DF" w:rsidRDefault="000C5A84">
            <w:pPr>
              <w:pStyle w:val="DefaultText"/>
              <w:rPr>
                <w:b/>
                <w:bCs/>
              </w:rPr>
            </w:pPr>
            <w:r w:rsidRPr="000469DF">
              <w:rPr>
                <w:b/>
                <w:bCs/>
              </w:rPr>
              <w:t xml:space="preserve">Primary Admission Round - Processing Applications </w:t>
            </w:r>
          </w:p>
          <w:p w14:paraId="3F79314C" w14:textId="77777777" w:rsidR="000C5A84" w:rsidRPr="000469DF" w:rsidRDefault="000C5A84">
            <w:pPr>
              <w:pStyle w:val="DefaultText"/>
            </w:pPr>
          </w:p>
        </w:tc>
      </w:tr>
      <w:tr w:rsidR="000469DF" w:rsidRPr="000469DF" w14:paraId="0996C72D" w14:textId="77777777">
        <w:tc>
          <w:tcPr>
            <w:tcW w:w="795" w:type="dxa"/>
            <w:gridSpan w:val="2"/>
          </w:tcPr>
          <w:p w14:paraId="69435B79" w14:textId="77777777" w:rsidR="000C5A84" w:rsidRPr="000469DF" w:rsidRDefault="000C5A84">
            <w:pPr>
              <w:pStyle w:val="BodyText"/>
              <w:rPr>
                <w:color w:val="auto"/>
                <w:sz w:val="24"/>
              </w:rPr>
            </w:pPr>
          </w:p>
        </w:tc>
        <w:tc>
          <w:tcPr>
            <w:tcW w:w="718" w:type="dxa"/>
            <w:gridSpan w:val="2"/>
          </w:tcPr>
          <w:p w14:paraId="58193055" w14:textId="77777777" w:rsidR="000C5A84" w:rsidRPr="000469DF" w:rsidRDefault="000C5A84">
            <w:pPr>
              <w:pStyle w:val="BodyText"/>
              <w:rPr>
                <w:color w:val="auto"/>
                <w:sz w:val="24"/>
              </w:rPr>
            </w:pPr>
            <w:r w:rsidRPr="000469DF">
              <w:rPr>
                <w:color w:val="auto"/>
                <w:sz w:val="24"/>
              </w:rPr>
              <w:t>5.1</w:t>
            </w:r>
          </w:p>
        </w:tc>
        <w:tc>
          <w:tcPr>
            <w:tcW w:w="8860" w:type="dxa"/>
          </w:tcPr>
          <w:p w14:paraId="596024FD" w14:textId="20FD0C2A" w:rsidR="000C5A84" w:rsidRPr="000469DF" w:rsidRDefault="000C5A84">
            <w:pPr>
              <w:pStyle w:val="DefaultText"/>
              <w:jc w:val="both"/>
            </w:pPr>
            <w:r w:rsidRPr="000469DF">
              <w:t>The LA will forward relevant infor</w:t>
            </w:r>
            <w:r w:rsidR="00C71D81" w:rsidRPr="000469DF">
              <w:t xml:space="preserve">mation from SAFs by </w:t>
            </w:r>
            <w:r w:rsidR="00BC4E95" w:rsidRPr="000469DF">
              <w:t>2</w:t>
            </w:r>
            <w:r w:rsidR="00FE6384" w:rsidRPr="000469DF">
              <w:t>4</w:t>
            </w:r>
            <w:r w:rsidRPr="000469DF">
              <w:t xml:space="preserve"> </w:t>
            </w:r>
            <w:r w:rsidR="00C71D81" w:rsidRPr="000469DF">
              <w:t xml:space="preserve">January </w:t>
            </w:r>
            <w:r w:rsidRPr="000469DF">
              <w:t>20</w:t>
            </w:r>
            <w:r w:rsidR="00C71D81" w:rsidRPr="000469DF">
              <w:t>2</w:t>
            </w:r>
            <w:r w:rsidR="00FE6384" w:rsidRPr="000469DF">
              <w:t>5</w:t>
            </w:r>
            <w:r w:rsidRPr="000469DF">
              <w:t xml:space="preserve"> to other local authorities where Manchester residents have expressed a preference for a maintained school or academy in their area.  On</w:t>
            </w:r>
            <w:r w:rsidRPr="000469DF">
              <w:rPr>
                <w:b/>
              </w:rPr>
              <w:t xml:space="preserve"> </w:t>
            </w:r>
            <w:r w:rsidRPr="000469DF">
              <w:t>this date other LAs will send details of preferences for Manchester schools or academies that have been expressed by their residents.</w:t>
            </w:r>
          </w:p>
          <w:p w14:paraId="5877DE44" w14:textId="77777777" w:rsidR="000C5A84" w:rsidRPr="000469DF" w:rsidRDefault="000C5A84">
            <w:pPr>
              <w:pStyle w:val="DefaultText"/>
              <w:jc w:val="both"/>
            </w:pPr>
          </w:p>
        </w:tc>
      </w:tr>
      <w:tr w:rsidR="000469DF" w:rsidRPr="000469DF" w14:paraId="07E6D154" w14:textId="77777777">
        <w:tc>
          <w:tcPr>
            <w:tcW w:w="772" w:type="dxa"/>
            <w:gridSpan w:val="2"/>
          </w:tcPr>
          <w:p w14:paraId="7863AF1C" w14:textId="77777777" w:rsidR="000C5A84" w:rsidRPr="000469DF" w:rsidRDefault="000C5A84">
            <w:pPr>
              <w:pStyle w:val="BodyText"/>
              <w:rPr>
                <w:color w:val="auto"/>
                <w:sz w:val="24"/>
              </w:rPr>
            </w:pPr>
          </w:p>
        </w:tc>
        <w:tc>
          <w:tcPr>
            <w:tcW w:w="741" w:type="dxa"/>
            <w:gridSpan w:val="2"/>
          </w:tcPr>
          <w:p w14:paraId="2341B3FE" w14:textId="77777777" w:rsidR="000C5A84" w:rsidRPr="000469DF" w:rsidRDefault="000C5A84">
            <w:pPr>
              <w:pStyle w:val="BodyText"/>
              <w:rPr>
                <w:color w:val="auto"/>
                <w:sz w:val="24"/>
              </w:rPr>
            </w:pPr>
            <w:r w:rsidRPr="000469DF">
              <w:rPr>
                <w:color w:val="auto"/>
                <w:sz w:val="24"/>
              </w:rPr>
              <w:t>5.2</w:t>
            </w:r>
          </w:p>
        </w:tc>
        <w:tc>
          <w:tcPr>
            <w:tcW w:w="8860" w:type="dxa"/>
          </w:tcPr>
          <w:p w14:paraId="2AA2E3A1" w14:textId="1855E782" w:rsidR="000C5A84" w:rsidRPr="000469DF" w:rsidRDefault="000C5A84">
            <w:pPr>
              <w:pStyle w:val="Default"/>
              <w:rPr>
                <w:color w:val="auto"/>
              </w:rPr>
            </w:pPr>
            <w:r w:rsidRPr="000469DF">
              <w:rPr>
                <w:color w:val="auto"/>
              </w:rPr>
              <w:t>The LA shall forward relevant information from SAFs by 0</w:t>
            </w:r>
            <w:r w:rsidR="00C71D81" w:rsidRPr="000469DF">
              <w:rPr>
                <w:color w:val="auto"/>
              </w:rPr>
              <w:t>7</w:t>
            </w:r>
            <w:r w:rsidRPr="000469DF">
              <w:rPr>
                <w:bCs/>
                <w:iCs/>
                <w:color w:val="auto"/>
              </w:rPr>
              <w:t xml:space="preserve"> February 20</w:t>
            </w:r>
            <w:r w:rsidR="00C71D81" w:rsidRPr="000469DF">
              <w:rPr>
                <w:bCs/>
                <w:iCs/>
                <w:color w:val="auto"/>
              </w:rPr>
              <w:t>2</w:t>
            </w:r>
            <w:r w:rsidR="008B5313" w:rsidRPr="000469DF">
              <w:rPr>
                <w:bCs/>
                <w:iCs/>
                <w:color w:val="auto"/>
              </w:rPr>
              <w:t>5</w:t>
            </w:r>
            <w:r w:rsidRPr="000469DF">
              <w:rPr>
                <w:color w:val="auto"/>
              </w:rPr>
              <w:t xml:space="preserve"> to the OAA schools and academies in Manchester where parent/carers have expressed a preference for them.  Preference ranking for individual applicants will not be shared with admission authorities as this cannot lawfully be used when applying oversubscription criteria. </w:t>
            </w:r>
          </w:p>
          <w:p w14:paraId="46034E7C" w14:textId="77777777" w:rsidR="000C5A84" w:rsidRPr="000469DF" w:rsidRDefault="000C5A84">
            <w:pPr>
              <w:pStyle w:val="DefaultText"/>
              <w:jc w:val="both"/>
            </w:pPr>
          </w:p>
        </w:tc>
      </w:tr>
      <w:tr w:rsidR="000469DF" w:rsidRPr="000469DF" w14:paraId="0E3051A1" w14:textId="77777777">
        <w:tc>
          <w:tcPr>
            <w:tcW w:w="772" w:type="dxa"/>
            <w:gridSpan w:val="2"/>
          </w:tcPr>
          <w:p w14:paraId="3CF934AB" w14:textId="77777777" w:rsidR="000C5A84" w:rsidRPr="000469DF" w:rsidRDefault="000C5A84">
            <w:pPr>
              <w:pStyle w:val="BodyText"/>
              <w:rPr>
                <w:color w:val="auto"/>
                <w:sz w:val="24"/>
              </w:rPr>
            </w:pPr>
          </w:p>
        </w:tc>
        <w:tc>
          <w:tcPr>
            <w:tcW w:w="741" w:type="dxa"/>
            <w:gridSpan w:val="2"/>
          </w:tcPr>
          <w:p w14:paraId="3F6663F4" w14:textId="77777777" w:rsidR="000C5A84" w:rsidRPr="000469DF" w:rsidRDefault="000C5A84">
            <w:pPr>
              <w:pStyle w:val="BodyText"/>
              <w:rPr>
                <w:color w:val="auto"/>
                <w:sz w:val="24"/>
              </w:rPr>
            </w:pPr>
            <w:r w:rsidRPr="000469DF">
              <w:rPr>
                <w:color w:val="auto"/>
                <w:sz w:val="24"/>
              </w:rPr>
              <w:t>5.3</w:t>
            </w:r>
          </w:p>
        </w:tc>
        <w:tc>
          <w:tcPr>
            <w:tcW w:w="8860" w:type="dxa"/>
          </w:tcPr>
          <w:p w14:paraId="56156DB1" w14:textId="5B13BF1E" w:rsidR="000C5A84" w:rsidRPr="000469DF" w:rsidRDefault="000C5A84">
            <w:pPr>
              <w:pStyle w:val="DefaultText"/>
              <w:jc w:val="both"/>
            </w:pPr>
            <w:r w:rsidRPr="000469DF">
              <w:t xml:space="preserve">Manchester’s OAA schools and academies will inform the LA by </w:t>
            </w:r>
            <w:r w:rsidR="00C71D81" w:rsidRPr="000469DF">
              <w:t>28 February 202</w:t>
            </w:r>
            <w:r w:rsidR="008B5313" w:rsidRPr="000469DF">
              <w:t>5</w:t>
            </w:r>
            <w:r w:rsidR="00C71D81" w:rsidRPr="000469DF">
              <w:t xml:space="preserve"> </w:t>
            </w:r>
            <w:r w:rsidRPr="000469DF">
              <w:rPr>
                <w:bCs/>
                <w:iCs/>
              </w:rPr>
              <w:t xml:space="preserve">of </w:t>
            </w:r>
            <w:r w:rsidRPr="000469DF">
              <w:t>the priority ranking of all applicants according to their admission arrangements.</w:t>
            </w:r>
          </w:p>
          <w:p w14:paraId="0F1E0847" w14:textId="77777777" w:rsidR="000C5A84" w:rsidRPr="000469DF" w:rsidRDefault="000C5A84">
            <w:pPr>
              <w:pStyle w:val="DefaultText"/>
              <w:jc w:val="both"/>
            </w:pPr>
          </w:p>
        </w:tc>
      </w:tr>
      <w:tr w:rsidR="000469DF" w:rsidRPr="000469DF" w14:paraId="7A40962C" w14:textId="77777777">
        <w:tc>
          <w:tcPr>
            <w:tcW w:w="772" w:type="dxa"/>
            <w:gridSpan w:val="2"/>
          </w:tcPr>
          <w:p w14:paraId="6EB84C0D" w14:textId="77777777" w:rsidR="000C5A84" w:rsidRPr="000469DF" w:rsidRDefault="000C5A84">
            <w:pPr>
              <w:pStyle w:val="BodyText"/>
              <w:rPr>
                <w:color w:val="auto"/>
                <w:sz w:val="24"/>
              </w:rPr>
            </w:pPr>
            <w:r w:rsidRPr="000469DF">
              <w:rPr>
                <w:color w:val="auto"/>
                <w:sz w:val="24"/>
              </w:rPr>
              <w:t>6.0</w:t>
            </w:r>
          </w:p>
        </w:tc>
        <w:tc>
          <w:tcPr>
            <w:tcW w:w="9653" w:type="dxa"/>
            <w:gridSpan w:val="3"/>
          </w:tcPr>
          <w:p w14:paraId="2F4A8243" w14:textId="77777777" w:rsidR="000C5A84" w:rsidRPr="000469DF" w:rsidRDefault="000C5A84">
            <w:pPr>
              <w:pStyle w:val="DefaultText"/>
              <w:jc w:val="both"/>
              <w:rPr>
                <w:b/>
                <w:bCs/>
              </w:rPr>
            </w:pPr>
            <w:r w:rsidRPr="000469DF">
              <w:rPr>
                <w:b/>
                <w:bCs/>
              </w:rPr>
              <w:t>Primary Admission Round - Determining Offers</w:t>
            </w:r>
          </w:p>
          <w:p w14:paraId="587421C6" w14:textId="77777777" w:rsidR="000C5A84" w:rsidRPr="000469DF" w:rsidRDefault="000C5A84">
            <w:pPr>
              <w:pStyle w:val="DefaultText"/>
              <w:jc w:val="both"/>
            </w:pPr>
          </w:p>
        </w:tc>
      </w:tr>
      <w:tr w:rsidR="000469DF" w:rsidRPr="000469DF" w14:paraId="14C5B26F" w14:textId="77777777">
        <w:tc>
          <w:tcPr>
            <w:tcW w:w="772" w:type="dxa"/>
            <w:gridSpan w:val="2"/>
          </w:tcPr>
          <w:p w14:paraId="1ACE0FBF" w14:textId="77777777" w:rsidR="000C5A84" w:rsidRPr="000469DF" w:rsidRDefault="000C5A84">
            <w:pPr>
              <w:pStyle w:val="BodyText"/>
              <w:rPr>
                <w:color w:val="auto"/>
                <w:sz w:val="24"/>
              </w:rPr>
            </w:pPr>
          </w:p>
        </w:tc>
        <w:tc>
          <w:tcPr>
            <w:tcW w:w="741" w:type="dxa"/>
            <w:gridSpan w:val="2"/>
          </w:tcPr>
          <w:p w14:paraId="6E3ECC4E" w14:textId="77777777" w:rsidR="000C5A84" w:rsidRPr="000469DF" w:rsidRDefault="000C5A84">
            <w:pPr>
              <w:pStyle w:val="BodyText"/>
              <w:rPr>
                <w:color w:val="auto"/>
                <w:sz w:val="24"/>
              </w:rPr>
            </w:pPr>
            <w:r w:rsidRPr="000469DF">
              <w:rPr>
                <w:color w:val="auto"/>
                <w:sz w:val="24"/>
              </w:rPr>
              <w:t>6.1</w:t>
            </w:r>
          </w:p>
        </w:tc>
        <w:tc>
          <w:tcPr>
            <w:tcW w:w="8860" w:type="dxa"/>
          </w:tcPr>
          <w:p w14:paraId="7A30B5D5" w14:textId="77777777" w:rsidR="000C5A84" w:rsidRPr="000469DF" w:rsidRDefault="000C5A84">
            <w:pPr>
              <w:pStyle w:val="DefaultText"/>
              <w:jc w:val="both"/>
            </w:pPr>
            <w:r w:rsidRPr="000469DF">
              <w:t>Once the LA has received the OAA returns it will process the allocation of places for all Manchester primary schools and academies, offering applicants the highest possible preference.</w:t>
            </w:r>
          </w:p>
          <w:p w14:paraId="39BCA2FE" w14:textId="77777777" w:rsidR="000C5A84" w:rsidRPr="000469DF" w:rsidRDefault="000C5A84">
            <w:pPr>
              <w:pStyle w:val="DefaultText"/>
              <w:jc w:val="both"/>
            </w:pPr>
          </w:p>
        </w:tc>
      </w:tr>
      <w:tr w:rsidR="000469DF" w:rsidRPr="000469DF" w14:paraId="2D2E8BD3" w14:textId="77777777">
        <w:tc>
          <w:tcPr>
            <w:tcW w:w="772" w:type="dxa"/>
            <w:gridSpan w:val="2"/>
          </w:tcPr>
          <w:p w14:paraId="7F5AFCB9" w14:textId="77777777" w:rsidR="000C5A84" w:rsidRPr="000469DF" w:rsidRDefault="000C5A84">
            <w:pPr>
              <w:pStyle w:val="BodyText"/>
              <w:rPr>
                <w:color w:val="auto"/>
                <w:sz w:val="24"/>
              </w:rPr>
            </w:pPr>
          </w:p>
        </w:tc>
        <w:tc>
          <w:tcPr>
            <w:tcW w:w="741" w:type="dxa"/>
            <w:gridSpan w:val="2"/>
          </w:tcPr>
          <w:p w14:paraId="609E5272" w14:textId="77777777" w:rsidR="000C5A84" w:rsidRPr="000469DF" w:rsidRDefault="000C5A84">
            <w:pPr>
              <w:pStyle w:val="BodyText"/>
              <w:rPr>
                <w:color w:val="auto"/>
                <w:sz w:val="24"/>
              </w:rPr>
            </w:pPr>
            <w:r w:rsidRPr="000469DF">
              <w:rPr>
                <w:color w:val="auto"/>
                <w:sz w:val="24"/>
              </w:rPr>
              <w:t>6.2</w:t>
            </w:r>
          </w:p>
        </w:tc>
        <w:tc>
          <w:tcPr>
            <w:tcW w:w="8860" w:type="dxa"/>
          </w:tcPr>
          <w:p w14:paraId="34CDC864" w14:textId="25BD8655" w:rsidR="000C5A84" w:rsidRPr="000469DF" w:rsidRDefault="000C5A84">
            <w:pPr>
              <w:pStyle w:val="DefaultText"/>
              <w:jc w:val="both"/>
            </w:pPr>
            <w:r w:rsidRPr="000469DF">
              <w:t xml:space="preserve">By </w:t>
            </w:r>
            <w:r w:rsidR="008B5313" w:rsidRPr="000469DF">
              <w:t>7</w:t>
            </w:r>
            <w:r w:rsidRPr="000469DF">
              <w:t xml:space="preserve"> March </w:t>
            </w:r>
            <w:r w:rsidRPr="000469DF">
              <w:rPr>
                <w:iCs/>
              </w:rPr>
              <w:t>20</w:t>
            </w:r>
            <w:r w:rsidR="00C71D81" w:rsidRPr="000469DF">
              <w:rPr>
                <w:iCs/>
              </w:rPr>
              <w:t>2</w:t>
            </w:r>
            <w:r w:rsidR="008B5313" w:rsidRPr="000469DF">
              <w:rPr>
                <w:iCs/>
              </w:rPr>
              <w:t>5</w:t>
            </w:r>
            <w:r w:rsidRPr="000469DF">
              <w:rPr>
                <w:iCs/>
              </w:rPr>
              <w:t xml:space="preserve"> the LA </w:t>
            </w:r>
            <w:r w:rsidRPr="000469DF">
              <w:t>will inform other local authorities of offers to be made to children resident within their boundaries and request details of offers they will be making to Manchester residents. This information will continue to be exchanged until 2</w:t>
            </w:r>
            <w:r w:rsidR="008B5313" w:rsidRPr="000469DF">
              <w:t>1</w:t>
            </w:r>
            <w:r w:rsidRPr="000469DF">
              <w:t xml:space="preserve"> March 20</w:t>
            </w:r>
            <w:r w:rsidR="00C71D81" w:rsidRPr="000469DF">
              <w:t>2</w:t>
            </w:r>
            <w:r w:rsidR="008B5313" w:rsidRPr="000469DF">
              <w:t>5</w:t>
            </w:r>
            <w:r w:rsidRPr="000469DF">
              <w:t>.</w:t>
            </w:r>
          </w:p>
          <w:p w14:paraId="558D6A29" w14:textId="77777777" w:rsidR="000C5A84" w:rsidRPr="000469DF" w:rsidRDefault="000C5A84">
            <w:pPr>
              <w:pStyle w:val="DefaultText"/>
              <w:jc w:val="both"/>
            </w:pPr>
          </w:p>
        </w:tc>
      </w:tr>
      <w:tr w:rsidR="000469DF" w:rsidRPr="000469DF" w14:paraId="785F77A4" w14:textId="77777777">
        <w:tc>
          <w:tcPr>
            <w:tcW w:w="772" w:type="dxa"/>
            <w:gridSpan w:val="2"/>
          </w:tcPr>
          <w:p w14:paraId="6DB6EAD3" w14:textId="77777777" w:rsidR="000C5A84" w:rsidRPr="000469DF" w:rsidRDefault="000C5A84">
            <w:pPr>
              <w:pStyle w:val="BodyText"/>
              <w:rPr>
                <w:color w:val="auto"/>
                <w:sz w:val="24"/>
              </w:rPr>
            </w:pPr>
          </w:p>
        </w:tc>
        <w:tc>
          <w:tcPr>
            <w:tcW w:w="741" w:type="dxa"/>
            <w:gridSpan w:val="2"/>
          </w:tcPr>
          <w:p w14:paraId="1D5BA44E" w14:textId="77777777" w:rsidR="000C5A84" w:rsidRPr="000469DF" w:rsidRDefault="000C5A84">
            <w:pPr>
              <w:pStyle w:val="BodyText"/>
              <w:rPr>
                <w:color w:val="auto"/>
                <w:sz w:val="24"/>
              </w:rPr>
            </w:pPr>
            <w:r w:rsidRPr="000469DF">
              <w:rPr>
                <w:color w:val="auto"/>
                <w:sz w:val="24"/>
              </w:rPr>
              <w:t>6.3</w:t>
            </w:r>
          </w:p>
        </w:tc>
        <w:tc>
          <w:tcPr>
            <w:tcW w:w="8860" w:type="dxa"/>
          </w:tcPr>
          <w:p w14:paraId="5FBAFD5B" w14:textId="77777777" w:rsidR="000C5A84" w:rsidRPr="000469DF" w:rsidRDefault="000C5A84">
            <w:pPr>
              <w:pStyle w:val="DefaultText"/>
            </w:pPr>
            <w:r w:rsidRPr="000469DF">
              <w:t xml:space="preserve">Where a preference cannot be offered to a Manchester resident the LA will: </w:t>
            </w:r>
          </w:p>
          <w:p w14:paraId="23966EAB" w14:textId="79BFE686" w:rsidR="000C5A84" w:rsidRPr="000469DF" w:rsidRDefault="000C5A84">
            <w:pPr>
              <w:pStyle w:val="DefaultText"/>
              <w:numPr>
                <w:ilvl w:val="0"/>
                <w:numId w:val="2"/>
              </w:numPr>
            </w:pPr>
            <w:r w:rsidRPr="000469DF">
              <w:t>Offer a place at the nearest suitable school/academy, where places are available in accordance with paragraph 2.11 of the School Admissions Code 20</w:t>
            </w:r>
            <w:r w:rsidR="00811ADB" w:rsidRPr="000469DF">
              <w:t>21</w:t>
            </w:r>
            <w:r w:rsidRPr="000469DF">
              <w:t>;</w:t>
            </w:r>
          </w:p>
          <w:p w14:paraId="5D204B18" w14:textId="77777777" w:rsidR="000C5A84" w:rsidRPr="000469DF" w:rsidRDefault="000C5A84">
            <w:pPr>
              <w:pStyle w:val="DefaultText"/>
              <w:numPr>
                <w:ilvl w:val="0"/>
                <w:numId w:val="2"/>
              </w:numPr>
            </w:pPr>
            <w:r w:rsidRPr="000469DF">
              <w:t xml:space="preserve">Place the applicant on the waiting list, where held, for the </w:t>
            </w:r>
            <w:proofErr w:type="spellStart"/>
            <w:r w:rsidRPr="000469DF">
              <w:t>preferenced</w:t>
            </w:r>
            <w:proofErr w:type="spellEnd"/>
            <w:r w:rsidRPr="000469DF">
              <w:t xml:space="preserve"> schools/academies; and</w:t>
            </w:r>
          </w:p>
          <w:p w14:paraId="3AEDC1AB" w14:textId="77777777" w:rsidR="000C5A84" w:rsidRPr="000469DF" w:rsidRDefault="000C5A84">
            <w:pPr>
              <w:pStyle w:val="DefaultText"/>
              <w:numPr>
                <w:ilvl w:val="0"/>
                <w:numId w:val="2"/>
              </w:numPr>
              <w:jc w:val="both"/>
            </w:pPr>
            <w:r w:rsidRPr="000469DF">
              <w:t>Provide advice and information parent/carers about the process and the options available to them.</w:t>
            </w:r>
          </w:p>
          <w:p w14:paraId="4E2B90D1" w14:textId="77777777" w:rsidR="000C5A84" w:rsidRPr="000469DF" w:rsidRDefault="000C5A84">
            <w:pPr>
              <w:pStyle w:val="DefaultText"/>
              <w:jc w:val="both"/>
            </w:pPr>
          </w:p>
        </w:tc>
      </w:tr>
      <w:tr w:rsidR="000469DF" w:rsidRPr="000469DF" w14:paraId="46E93605" w14:textId="77777777">
        <w:tc>
          <w:tcPr>
            <w:tcW w:w="772" w:type="dxa"/>
            <w:gridSpan w:val="2"/>
          </w:tcPr>
          <w:p w14:paraId="017DC6FE" w14:textId="77777777" w:rsidR="000C5A84" w:rsidRPr="000469DF" w:rsidRDefault="000C5A84">
            <w:pPr>
              <w:pStyle w:val="BodyText"/>
              <w:rPr>
                <w:b w:val="0"/>
                <w:color w:val="auto"/>
                <w:sz w:val="24"/>
              </w:rPr>
            </w:pPr>
          </w:p>
        </w:tc>
        <w:tc>
          <w:tcPr>
            <w:tcW w:w="741" w:type="dxa"/>
            <w:gridSpan w:val="2"/>
          </w:tcPr>
          <w:p w14:paraId="5147ADDA" w14:textId="77777777" w:rsidR="000C5A84" w:rsidRPr="000469DF" w:rsidRDefault="000C5A84">
            <w:pPr>
              <w:pStyle w:val="BodyText"/>
              <w:rPr>
                <w:color w:val="auto"/>
                <w:sz w:val="24"/>
              </w:rPr>
            </w:pPr>
            <w:r w:rsidRPr="000469DF">
              <w:rPr>
                <w:color w:val="auto"/>
                <w:sz w:val="24"/>
              </w:rPr>
              <w:t>6.4</w:t>
            </w:r>
          </w:p>
        </w:tc>
        <w:tc>
          <w:tcPr>
            <w:tcW w:w="8860" w:type="dxa"/>
          </w:tcPr>
          <w:p w14:paraId="45E56B26" w14:textId="4219369D" w:rsidR="000C5A84" w:rsidRPr="000469DF" w:rsidRDefault="000C5A84">
            <w:pPr>
              <w:pStyle w:val="DefaultText"/>
              <w:jc w:val="both"/>
              <w:rPr>
                <w:bCs/>
              </w:rPr>
            </w:pPr>
            <w:r w:rsidRPr="000469DF">
              <w:rPr>
                <w:bCs/>
              </w:rPr>
              <w:t>Waiting lists will be held in criteria order using the oversubscription criteria in the school/academy’s admission arrangements.  Waiting lists are not operated on a “first come, first served” basis.  The amount of time an applicant is on a waiting list will not affect their position on it.  All schools/academies are required to maintain a waiting list for the Autumn term in accordance with paragraph 2.14 of the School Admissions Code (20</w:t>
            </w:r>
            <w:r w:rsidR="00811ADB" w:rsidRPr="000469DF">
              <w:rPr>
                <w:bCs/>
              </w:rPr>
              <w:t>21</w:t>
            </w:r>
            <w:r w:rsidRPr="000469DF">
              <w:rPr>
                <w:bCs/>
              </w:rPr>
              <w:t>).  Further details on operation of waiting lists can be found in the school/academy’s admission arrangements.</w:t>
            </w:r>
          </w:p>
          <w:p w14:paraId="0D4C65C7" w14:textId="77777777" w:rsidR="000C5A84" w:rsidRPr="000469DF" w:rsidRDefault="000C5A84">
            <w:pPr>
              <w:pStyle w:val="DefaultText"/>
              <w:jc w:val="both"/>
              <w:rPr>
                <w:bCs/>
              </w:rPr>
            </w:pPr>
          </w:p>
        </w:tc>
      </w:tr>
      <w:tr w:rsidR="000469DF" w:rsidRPr="000469DF" w14:paraId="4A9DBEB6" w14:textId="77777777">
        <w:tc>
          <w:tcPr>
            <w:tcW w:w="772" w:type="dxa"/>
            <w:gridSpan w:val="2"/>
          </w:tcPr>
          <w:p w14:paraId="7BCA3687" w14:textId="77777777" w:rsidR="000C5A84" w:rsidRPr="000469DF" w:rsidRDefault="000C5A84">
            <w:pPr>
              <w:pStyle w:val="BodyText"/>
              <w:rPr>
                <w:color w:val="auto"/>
                <w:sz w:val="24"/>
              </w:rPr>
            </w:pPr>
            <w:r w:rsidRPr="000469DF">
              <w:rPr>
                <w:color w:val="auto"/>
                <w:sz w:val="24"/>
              </w:rPr>
              <w:t>7.0</w:t>
            </w:r>
          </w:p>
        </w:tc>
        <w:tc>
          <w:tcPr>
            <w:tcW w:w="9653" w:type="dxa"/>
            <w:gridSpan w:val="3"/>
          </w:tcPr>
          <w:p w14:paraId="179ADBA5" w14:textId="77777777" w:rsidR="000C5A84" w:rsidRPr="000469DF" w:rsidRDefault="000C5A84">
            <w:pPr>
              <w:pStyle w:val="DefaultText"/>
              <w:jc w:val="both"/>
              <w:rPr>
                <w:b/>
                <w:bCs/>
              </w:rPr>
            </w:pPr>
            <w:r w:rsidRPr="000469DF">
              <w:rPr>
                <w:b/>
                <w:bCs/>
              </w:rPr>
              <w:t>Primary Admission Round - Notifying Parent/Carers of Decisions</w:t>
            </w:r>
          </w:p>
          <w:p w14:paraId="2AE9137F" w14:textId="77777777" w:rsidR="000C5A84" w:rsidRPr="000469DF" w:rsidRDefault="000C5A84">
            <w:pPr>
              <w:pStyle w:val="DefaultText"/>
              <w:jc w:val="both"/>
            </w:pPr>
          </w:p>
        </w:tc>
      </w:tr>
      <w:tr w:rsidR="000469DF" w:rsidRPr="000469DF" w14:paraId="2638CE45" w14:textId="77777777">
        <w:tc>
          <w:tcPr>
            <w:tcW w:w="772" w:type="dxa"/>
            <w:gridSpan w:val="2"/>
          </w:tcPr>
          <w:p w14:paraId="20AA2236" w14:textId="77777777" w:rsidR="000C5A84" w:rsidRPr="000469DF" w:rsidRDefault="000C5A84">
            <w:pPr>
              <w:pStyle w:val="BodyText"/>
              <w:rPr>
                <w:color w:val="auto"/>
                <w:sz w:val="24"/>
              </w:rPr>
            </w:pPr>
          </w:p>
        </w:tc>
        <w:tc>
          <w:tcPr>
            <w:tcW w:w="741" w:type="dxa"/>
            <w:gridSpan w:val="2"/>
          </w:tcPr>
          <w:p w14:paraId="39EF4025" w14:textId="77777777" w:rsidR="000C5A84" w:rsidRPr="000469DF" w:rsidRDefault="000C5A84">
            <w:pPr>
              <w:pStyle w:val="BodyText"/>
              <w:rPr>
                <w:color w:val="auto"/>
                <w:sz w:val="24"/>
              </w:rPr>
            </w:pPr>
            <w:r w:rsidRPr="000469DF">
              <w:rPr>
                <w:color w:val="auto"/>
                <w:sz w:val="24"/>
              </w:rPr>
              <w:t>7.1</w:t>
            </w:r>
          </w:p>
        </w:tc>
        <w:tc>
          <w:tcPr>
            <w:tcW w:w="8860" w:type="dxa"/>
          </w:tcPr>
          <w:p w14:paraId="2A7C8CB5" w14:textId="0C44F8B0" w:rsidR="000C5A84" w:rsidRPr="000469DF" w:rsidRDefault="000C5A84">
            <w:pPr>
              <w:pStyle w:val="DefaultText"/>
              <w:jc w:val="both"/>
              <w:rPr>
                <w:bCs/>
              </w:rPr>
            </w:pPr>
            <w:r w:rsidRPr="000469DF">
              <w:rPr>
                <w:bCs/>
              </w:rPr>
              <w:t>The LA will send parents/carers resident in Manchester a letter on 16 April 20</w:t>
            </w:r>
            <w:r w:rsidR="00C71D81" w:rsidRPr="000469DF">
              <w:rPr>
                <w:bCs/>
              </w:rPr>
              <w:t>2</w:t>
            </w:r>
            <w:r w:rsidR="009476A9" w:rsidRPr="000469DF">
              <w:rPr>
                <w:bCs/>
              </w:rPr>
              <w:t>5</w:t>
            </w:r>
            <w:r w:rsidRPr="000469DF">
              <w:rPr>
                <w:bCs/>
              </w:rPr>
              <w:t xml:space="preserve"> confirming offers of places for all children who start reception in September.  All Manchester school/academies will be informed on 16 April 20</w:t>
            </w:r>
            <w:r w:rsidR="00C71D81" w:rsidRPr="000469DF">
              <w:rPr>
                <w:bCs/>
              </w:rPr>
              <w:t>2</w:t>
            </w:r>
            <w:r w:rsidR="009476A9" w:rsidRPr="000469DF">
              <w:rPr>
                <w:bCs/>
              </w:rPr>
              <w:t>5</w:t>
            </w:r>
            <w:r w:rsidRPr="000469DF">
              <w:rPr>
                <w:bCs/>
              </w:rPr>
              <w:t xml:space="preserve"> of the children </w:t>
            </w:r>
            <w:r w:rsidRPr="000469DF">
              <w:rPr>
                <w:bCs/>
              </w:rPr>
              <w:lastRenderedPageBreak/>
              <w:t xml:space="preserve">offered a place.  School/academies must not contact parents about the outcome of their applications until after these offers have been received. Only the local authority can make an official offer as stated in The School Admission </w:t>
            </w:r>
            <w:r w:rsidR="00D13BE1" w:rsidRPr="000469DF">
              <w:rPr>
                <w:bCs/>
              </w:rPr>
              <w:t>Code</w:t>
            </w:r>
            <w:r w:rsidRPr="000469DF">
              <w:rPr>
                <w:bCs/>
              </w:rPr>
              <w:t xml:space="preserve"> 20</w:t>
            </w:r>
            <w:r w:rsidR="00D13BE1" w:rsidRPr="000469DF">
              <w:rPr>
                <w:bCs/>
              </w:rPr>
              <w:t>21</w:t>
            </w:r>
            <w:r w:rsidRPr="000469DF">
              <w:rPr>
                <w:bCs/>
              </w:rPr>
              <w:t xml:space="preserve">   </w:t>
            </w:r>
            <w:r w:rsidR="00D13BE1" w:rsidRPr="000469DF">
              <w:rPr>
                <w:bCs/>
              </w:rPr>
              <w:t xml:space="preserve">Section2, </w:t>
            </w:r>
            <w:r w:rsidRPr="000469DF">
              <w:rPr>
                <w:bCs/>
              </w:rPr>
              <w:t>Point 2</w:t>
            </w:r>
            <w:r w:rsidR="00D13BE1" w:rsidRPr="000469DF">
              <w:rPr>
                <w:bCs/>
              </w:rPr>
              <w:t>.10</w:t>
            </w:r>
            <w:r w:rsidRPr="000469DF">
              <w:rPr>
                <w:bCs/>
              </w:rPr>
              <w:t xml:space="preserve">. </w:t>
            </w:r>
          </w:p>
          <w:p w14:paraId="072EB740" w14:textId="77777777" w:rsidR="000C5A84" w:rsidRPr="000469DF" w:rsidRDefault="000C5A84">
            <w:pPr>
              <w:pStyle w:val="DefaultText"/>
              <w:jc w:val="both"/>
              <w:rPr>
                <w:bCs/>
              </w:rPr>
            </w:pPr>
          </w:p>
        </w:tc>
      </w:tr>
      <w:tr w:rsidR="000469DF" w:rsidRPr="000469DF" w14:paraId="3B5BCF6D" w14:textId="77777777">
        <w:tc>
          <w:tcPr>
            <w:tcW w:w="772" w:type="dxa"/>
            <w:gridSpan w:val="2"/>
          </w:tcPr>
          <w:p w14:paraId="6C4DF37F" w14:textId="77777777" w:rsidR="000C5A84" w:rsidRPr="000469DF" w:rsidRDefault="000C5A84">
            <w:pPr>
              <w:pStyle w:val="BodyText"/>
              <w:rPr>
                <w:color w:val="auto"/>
                <w:sz w:val="24"/>
              </w:rPr>
            </w:pPr>
          </w:p>
        </w:tc>
        <w:tc>
          <w:tcPr>
            <w:tcW w:w="741" w:type="dxa"/>
            <w:gridSpan w:val="2"/>
          </w:tcPr>
          <w:p w14:paraId="05834574" w14:textId="77777777" w:rsidR="000C5A84" w:rsidRPr="000469DF" w:rsidRDefault="000C5A84">
            <w:pPr>
              <w:pStyle w:val="BodyText"/>
              <w:rPr>
                <w:color w:val="auto"/>
                <w:sz w:val="24"/>
              </w:rPr>
            </w:pPr>
            <w:r w:rsidRPr="000469DF">
              <w:rPr>
                <w:color w:val="auto"/>
                <w:sz w:val="24"/>
              </w:rPr>
              <w:t>7.2</w:t>
            </w:r>
          </w:p>
        </w:tc>
        <w:tc>
          <w:tcPr>
            <w:tcW w:w="8860" w:type="dxa"/>
          </w:tcPr>
          <w:p w14:paraId="180C1F6D" w14:textId="5DF5EEC5" w:rsidR="000C5A84" w:rsidRPr="000469DF" w:rsidRDefault="000C5A84">
            <w:pPr>
              <w:rPr>
                <w:rFonts w:ascii="Arial" w:hAnsi="Arial" w:cs="Arial"/>
                <w:iCs/>
              </w:rPr>
            </w:pPr>
            <w:r w:rsidRPr="000469DF">
              <w:rPr>
                <w:rFonts w:ascii="Arial" w:hAnsi="Arial" w:cs="Arial"/>
                <w:iCs/>
              </w:rPr>
              <w:t>The LA will make offers for September entry in reception for all school/academies.  A parent has a right to defer the uptake of a reception place until a child is of statutory school age.  A child becomes of statutory school age the term after their fifth birthday.  Deferral of a school/academy place should be arranged directly with the Headteacher/Principal and confirmed in writing.  The requirement for a school/academy to arrange for and hold a deferred place can be found in paragraph 2.1</w:t>
            </w:r>
            <w:r w:rsidR="00D13BE1" w:rsidRPr="000469DF">
              <w:rPr>
                <w:rFonts w:ascii="Arial" w:hAnsi="Arial" w:cs="Arial"/>
                <w:iCs/>
              </w:rPr>
              <w:t>7</w:t>
            </w:r>
            <w:r w:rsidRPr="000469DF">
              <w:rPr>
                <w:rFonts w:ascii="Arial" w:hAnsi="Arial" w:cs="Arial"/>
                <w:iCs/>
              </w:rPr>
              <w:t xml:space="preserve"> of the School Admissions Code </w:t>
            </w:r>
            <w:r w:rsidR="00D13BE1" w:rsidRPr="000469DF">
              <w:rPr>
                <w:rFonts w:ascii="Arial" w:hAnsi="Arial" w:cs="Arial"/>
                <w:iCs/>
              </w:rPr>
              <w:t>2021</w:t>
            </w:r>
            <w:r w:rsidRPr="000469DF">
              <w:rPr>
                <w:rFonts w:ascii="Arial" w:hAnsi="Arial" w:cs="Arial"/>
                <w:iCs/>
              </w:rPr>
              <w:t>.</w:t>
            </w:r>
          </w:p>
          <w:p w14:paraId="241E597D" w14:textId="77777777" w:rsidR="000C5A84" w:rsidRPr="000469DF" w:rsidRDefault="000C5A84">
            <w:pPr>
              <w:pStyle w:val="DefaultText"/>
              <w:jc w:val="both"/>
            </w:pPr>
          </w:p>
        </w:tc>
      </w:tr>
      <w:tr w:rsidR="000469DF" w:rsidRPr="000469DF" w14:paraId="09F941C1" w14:textId="77777777">
        <w:tc>
          <w:tcPr>
            <w:tcW w:w="772" w:type="dxa"/>
            <w:gridSpan w:val="2"/>
          </w:tcPr>
          <w:p w14:paraId="4C315938" w14:textId="77777777" w:rsidR="000C5A84" w:rsidRPr="000469DF" w:rsidRDefault="000C5A84">
            <w:pPr>
              <w:pStyle w:val="BodyText"/>
              <w:rPr>
                <w:color w:val="auto"/>
                <w:sz w:val="24"/>
              </w:rPr>
            </w:pPr>
          </w:p>
        </w:tc>
        <w:tc>
          <w:tcPr>
            <w:tcW w:w="741" w:type="dxa"/>
            <w:gridSpan w:val="2"/>
          </w:tcPr>
          <w:p w14:paraId="1C38A445" w14:textId="77777777" w:rsidR="000C5A84" w:rsidRPr="000469DF" w:rsidRDefault="000C5A84">
            <w:pPr>
              <w:pStyle w:val="BodyText"/>
              <w:rPr>
                <w:color w:val="auto"/>
                <w:sz w:val="24"/>
              </w:rPr>
            </w:pPr>
            <w:r w:rsidRPr="000469DF">
              <w:rPr>
                <w:color w:val="auto"/>
                <w:sz w:val="24"/>
              </w:rPr>
              <w:t>7.3</w:t>
            </w:r>
          </w:p>
        </w:tc>
        <w:tc>
          <w:tcPr>
            <w:tcW w:w="8860" w:type="dxa"/>
          </w:tcPr>
          <w:p w14:paraId="4402A643" w14:textId="1D860A5A" w:rsidR="000C5A84" w:rsidRPr="000469DF" w:rsidRDefault="000C5A84">
            <w:pPr>
              <w:rPr>
                <w:rFonts w:ascii="Arial" w:hAnsi="Arial" w:cs="Arial"/>
                <w:iCs/>
              </w:rPr>
            </w:pPr>
            <w:r w:rsidRPr="000469DF">
              <w:rPr>
                <w:rFonts w:ascii="Arial" w:hAnsi="Arial" w:cs="Arial"/>
                <w:iCs/>
              </w:rPr>
              <w:t>Parent/carers will be required to accept or decline the place offered by 2</w:t>
            </w:r>
            <w:r w:rsidR="00733639" w:rsidRPr="000469DF">
              <w:rPr>
                <w:rFonts w:ascii="Arial" w:hAnsi="Arial" w:cs="Arial"/>
                <w:iCs/>
              </w:rPr>
              <w:t>5</w:t>
            </w:r>
            <w:r w:rsidRPr="000469DF">
              <w:rPr>
                <w:rFonts w:ascii="Arial" w:hAnsi="Arial" w:cs="Arial"/>
                <w:iCs/>
              </w:rPr>
              <w:t xml:space="preserve"> April 20</w:t>
            </w:r>
            <w:r w:rsidR="00D13BE1" w:rsidRPr="000469DF">
              <w:rPr>
                <w:rFonts w:ascii="Arial" w:hAnsi="Arial" w:cs="Arial"/>
                <w:iCs/>
              </w:rPr>
              <w:t>2</w:t>
            </w:r>
            <w:r w:rsidR="00733639" w:rsidRPr="000469DF">
              <w:rPr>
                <w:rFonts w:ascii="Arial" w:hAnsi="Arial" w:cs="Arial"/>
                <w:iCs/>
              </w:rPr>
              <w:t>5</w:t>
            </w:r>
            <w:r w:rsidRPr="000469DF">
              <w:rPr>
                <w:rFonts w:ascii="Arial" w:hAnsi="Arial" w:cs="Arial"/>
                <w:iCs/>
              </w:rPr>
              <w:t>.</w:t>
            </w:r>
          </w:p>
          <w:p w14:paraId="34B11ED9" w14:textId="77777777" w:rsidR="000C5A84" w:rsidRPr="000469DF" w:rsidRDefault="000C5A84">
            <w:pPr>
              <w:rPr>
                <w:rFonts w:ascii="Arial" w:hAnsi="Arial" w:cs="Arial"/>
                <w:iCs/>
              </w:rPr>
            </w:pPr>
          </w:p>
        </w:tc>
      </w:tr>
      <w:tr w:rsidR="000469DF" w:rsidRPr="000469DF" w14:paraId="1875C3CE" w14:textId="77777777">
        <w:tc>
          <w:tcPr>
            <w:tcW w:w="720" w:type="dxa"/>
          </w:tcPr>
          <w:p w14:paraId="3A5C3133" w14:textId="77777777" w:rsidR="000C5A84" w:rsidRPr="000469DF" w:rsidRDefault="000C5A84">
            <w:pPr>
              <w:pStyle w:val="BodyText"/>
              <w:rPr>
                <w:color w:val="auto"/>
                <w:sz w:val="24"/>
              </w:rPr>
            </w:pPr>
            <w:r w:rsidRPr="000469DF">
              <w:rPr>
                <w:color w:val="auto"/>
                <w:sz w:val="24"/>
              </w:rPr>
              <w:t>8.0</w:t>
            </w:r>
          </w:p>
        </w:tc>
        <w:tc>
          <w:tcPr>
            <w:tcW w:w="9653" w:type="dxa"/>
            <w:gridSpan w:val="4"/>
          </w:tcPr>
          <w:p w14:paraId="7DD8522E" w14:textId="77777777" w:rsidR="000C5A84" w:rsidRPr="000469DF" w:rsidRDefault="000C5A84">
            <w:pPr>
              <w:pStyle w:val="BodyText"/>
              <w:jc w:val="left"/>
              <w:rPr>
                <w:color w:val="auto"/>
                <w:sz w:val="24"/>
              </w:rPr>
            </w:pPr>
            <w:r w:rsidRPr="000469DF">
              <w:rPr>
                <w:color w:val="auto"/>
                <w:sz w:val="24"/>
              </w:rPr>
              <w:t>Primary Admission Round - Changes to Preferences</w:t>
            </w:r>
          </w:p>
          <w:p w14:paraId="6ED5BB0D" w14:textId="77777777" w:rsidR="000C5A84" w:rsidRPr="000469DF" w:rsidRDefault="000C5A84">
            <w:pPr>
              <w:pStyle w:val="BodyText"/>
              <w:jc w:val="left"/>
              <w:rPr>
                <w:color w:val="auto"/>
                <w:sz w:val="24"/>
              </w:rPr>
            </w:pPr>
          </w:p>
        </w:tc>
      </w:tr>
      <w:tr w:rsidR="000469DF" w:rsidRPr="000469DF" w14:paraId="2689F08C" w14:textId="77777777">
        <w:tc>
          <w:tcPr>
            <w:tcW w:w="720" w:type="dxa"/>
          </w:tcPr>
          <w:p w14:paraId="78E586D5" w14:textId="77777777" w:rsidR="000C5A84" w:rsidRPr="000469DF" w:rsidRDefault="000C5A84">
            <w:pPr>
              <w:pStyle w:val="BodyText"/>
              <w:rPr>
                <w:color w:val="auto"/>
                <w:sz w:val="24"/>
              </w:rPr>
            </w:pPr>
          </w:p>
        </w:tc>
        <w:tc>
          <w:tcPr>
            <w:tcW w:w="793" w:type="dxa"/>
            <w:gridSpan w:val="3"/>
          </w:tcPr>
          <w:p w14:paraId="187280C8" w14:textId="77777777" w:rsidR="000C5A84" w:rsidRPr="000469DF" w:rsidRDefault="000C5A84">
            <w:pPr>
              <w:pStyle w:val="BodyText"/>
              <w:jc w:val="left"/>
              <w:rPr>
                <w:color w:val="auto"/>
                <w:sz w:val="24"/>
              </w:rPr>
            </w:pPr>
            <w:r w:rsidRPr="000469DF">
              <w:rPr>
                <w:color w:val="auto"/>
                <w:sz w:val="24"/>
              </w:rPr>
              <w:t>8.1</w:t>
            </w:r>
          </w:p>
        </w:tc>
        <w:tc>
          <w:tcPr>
            <w:tcW w:w="8860" w:type="dxa"/>
          </w:tcPr>
          <w:p w14:paraId="7BC3459B" w14:textId="14DC6A4D" w:rsidR="000C5A84" w:rsidRPr="000469DF" w:rsidRDefault="000C5A84">
            <w:pPr>
              <w:pStyle w:val="BodyText"/>
              <w:jc w:val="left"/>
              <w:rPr>
                <w:b w:val="0"/>
                <w:bCs w:val="0"/>
                <w:iCs/>
                <w:color w:val="auto"/>
                <w:sz w:val="24"/>
              </w:rPr>
            </w:pPr>
            <w:r w:rsidRPr="000469DF">
              <w:rPr>
                <w:b w:val="0"/>
                <w:bCs w:val="0"/>
                <w:iCs/>
                <w:color w:val="auto"/>
                <w:sz w:val="24"/>
              </w:rPr>
              <w:t xml:space="preserve">Preferences can be changed up until the closing date.  Any such changes must be confirmed in writing.  Preferences can only be changed after the closing date in exceptional circumstances and parent/carers should explain the circumstances in writing when informing the LA of their change of preference.  It may not be possible to make changes to preferences for other LA schools or Manchester’s OAA school/academies after </w:t>
            </w:r>
            <w:r w:rsidR="00F946C4" w:rsidRPr="000469DF">
              <w:rPr>
                <w:b w:val="0"/>
                <w:bCs w:val="0"/>
                <w:iCs/>
                <w:color w:val="auto"/>
                <w:sz w:val="24"/>
              </w:rPr>
              <w:t>24</w:t>
            </w:r>
            <w:r w:rsidR="00AF61D8" w:rsidRPr="000469DF">
              <w:rPr>
                <w:b w:val="0"/>
                <w:bCs w:val="0"/>
                <w:iCs/>
                <w:color w:val="auto"/>
                <w:sz w:val="24"/>
              </w:rPr>
              <w:t xml:space="preserve"> January 202</w:t>
            </w:r>
            <w:r w:rsidR="00F946C4" w:rsidRPr="000469DF">
              <w:rPr>
                <w:b w:val="0"/>
                <w:bCs w:val="0"/>
                <w:iCs/>
                <w:color w:val="auto"/>
                <w:sz w:val="24"/>
              </w:rPr>
              <w:t>5</w:t>
            </w:r>
            <w:r w:rsidRPr="000469DF">
              <w:rPr>
                <w:b w:val="0"/>
                <w:bCs w:val="0"/>
                <w:iCs/>
                <w:color w:val="auto"/>
                <w:sz w:val="24"/>
              </w:rPr>
              <w:t>.  This is the date when application information is exchanged with other LA’s.</w:t>
            </w:r>
          </w:p>
          <w:p w14:paraId="0D523A0E" w14:textId="77777777" w:rsidR="000C5A84" w:rsidRPr="000469DF" w:rsidRDefault="000C5A84">
            <w:pPr>
              <w:pStyle w:val="BodyText"/>
              <w:jc w:val="left"/>
              <w:rPr>
                <w:color w:val="auto"/>
                <w:sz w:val="24"/>
              </w:rPr>
            </w:pPr>
          </w:p>
        </w:tc>
      </w:tr>
      <w:tr w:rsidR="000469DF" w:rsidRPr="000469DF" w14:paraId="6038DAD1" w14:textId="77777777">
        <w:tc>
          <w:tcPr>
            <w:tcW w:w="720" w:type="dxa"/>
          </w:tcPr>
          <w:p w14:paraId="14DDECF3" w14:textId="77777777" w:rsidR="000C5A84" w:rsidRPr="000469DF" w:rsidRDefault="000C5A84">
            <w:pPr>
              <w:pStyle w:val="BodyText"/>
              <w:rPr>
                <w:color w:val="auto"/>
                <w:sz w:val="24"/>
              </w:rPr>
            </w:pPr>
            <w:r w:rsidRPr="000469DF">
              <w:rPr>
                <w:color w:val="auto"/>
                <w:sz w:val="24"/>
              </w:rPr>
              <w:t>9.0</w:t>
            </w:r>
          </w:p>
        </w:tc>
        <w:tc>
          <w:tcPr>
            <w:tcW w:w="9653" w:type="dxa"/>
            <w:gridSpan w:val="4"/>
          </w:tcPr>
          <w:p w14:paraId="20D7E1B3" w14:textId="77777777" w:rsidR="000C5A84" w:rsidRPr="000469DF" w:rsidRDefault="000C5A84">
            <w:pPr>
              <w:pStyle w:val="BodyText"/>
              <w:jc w:val="left"/>
              <w:rPr>
                <w:color w:val="auto"/>
                <w:sz w:val="24"/>
              </w:rPr>
            </w:pPr>
            <w:r w:rsidRPr="000469DF">
              <w:rPr>
                <w:color w:val="auto"/>
                <w:sz w:val="24"/>
              </w:rPr>
              <w:t>Primary Admission Round - Late Applications</w:t>
            </w:r>
          </w:p>
          <w:p w14:paraId="14FA4514" w14:textId="77777777" w:rsidR="000C5A84" w:rsidRPr="000469DF" w:rsidRDefault="000C5A84">
            <w:pPr>
              <w:pStyle w:val="BodyText"/>
              <w:jc w:val="left"/>
              <w:rPr>
                <w:b w:val="0"/>
                <w:bCs w:val="0"/>
                <w:iCs/>
                <w:color w:val="auto"/>
                <w:sz w:val="24"/>
              </w:rPr>
            </w:pPr>
          </w:p>
        </w:tc>
      </w:tr>
      <w:tr w:rsidR="000469DF" w:rsidRPr="000469DF" w14:paraId="07FD1A43" w14:textId="77777777">
        <w:tc>
          <w:tcPr>
            <w:tcW w:w="720" w:type="dxa"/>
          </w:tcPr>
          <w:p w14:paraId="002F79DE" w14:textId="77777777" w:rsidR="000C5A84" w:rsidRPr="000469DF" w:rsidRDefault="000C5A84">
            <w:pPr>
              <w:pStyle w:val="BodyText"/>
              <w:rPr>
                <w:color w:val="auto"/>
                <w:sz w:val="24"/>
              </w:rPr>
            </w:pPr>
          </w:p>
        </w:tc>
        <w:tc>
          <w:tcPr>
            <w:tcW w:w="720" w:type="dxa"/>
            <w:gridSpan w:val="2"/>
          </w:tcPr>
          <w:p w14:paraId="3862E961" w14:textId="77777777" w:rsidR="000C5A84" w:rsidRPr="000469DF" w:rsidRDefault="000C5A84">
            <w:pPr>
              <w:pStyle w:val="BodyText"/>
              <w:jc w:val="left"/>
              <w:rPr>
                <w:color w:val="auto"/>
                <w:sz w:val="24"/>
              </w:rPr>
            </w:pPr>
            <w:r w:rsidRPr="000469DF">
              <w:rPr>
                <w:color w:val="auto"/>
                <w:sz w:val="24"/>
              </w:rPr>
              <w:t>9.1</w:t>
            </w:r>
          </w:p>
        </w:tc>
        <w:tc>
          <w:tcPr>
            <w:tcW w:w="8933" w:type="dxa"/>
            <w:gridSpan w:val="2"/>
          </w:tcPr>
          <w:p w14:paraId="459FFCC4" w14:textId="05937B22" w:rsidR="000C5A84" w:rsidRPr="000469DF" w:rsidRDefault="000C5A84">
            <w:pPr>
              <w:pStyle w:val="BodyText"/>
              <w:jc w:val="left"/>
              <w:rPr>
                <w:b w:val="0"/>
                <w:bCs w:val="0"/>
                <w:color w:val="auto"/>
                <w:sz w:val="24"/>
              </w:rPr>
            </w:pPr>
            <w:r w:rsidRPr="000469DF">
              <w:rPr>
                <w:b w:val="0"/>
                <w:bCs w:val="0"/>
                <w:color w:val="auto"/>
                <w:sz w:val="24"/>
              </w:rPr>
              <w:t xml:space="preserve">The closing date for applications will be </w:t>
            </w:r>
            <w:r w:rsidRPr="000469DF">
              <w:rPr>
                <w:b w:val="0"/>
                <w:iCs/>
                <w:color w:val="auto"/>
                <w:sz w:val="24"/>
              </w:rPr>
              <w:t>1</w:t>
            </w:r>
            <w:r w:rsidR="00D13BE1" w:rsidRPr="000469DF">
              <w:rPr>
                <w:b w:val="0"/>
                <w:iCs/>
                <w:color w:val="auto"/>
                <w:sz w:val="24"/>
              </w:rPr>
              <w:t>5</w:t>
            </w:r>
            <w:r w:rsidRPr="000469DF">
              <w:rPr>
                <w:b w:val="0"/>
                <w:iCs/>
                <w:color w:val="auto"/>
                <w:sz w:val="24"/>
              </w:rPr>
              <w:t xml:space="preserve"> January 20</w:t>
            </w:r>
            <w:r w:rsidR="00AF61D8" w:rsidRPr="000469DF">
              <w:rPr>
                <w:b w:val="0"/>
                <w:iCs/>
                <w:color w:val="auto"/>
                <w:sz w:val="24"/>
              </w:rPr>
              <w:t>2</w:t>
            </w:r>
            <w:r w:rsidR="00F946C4" w:rsidRPr="000469DF">
              <w:rPr>
                <w:b w:val="0"/>
                <w:iCs/>
                <w:color w:val="auto"/>
                <w:sz w:val="24"/>
              </w:rPr>
              <w:t>5</w:t>
            </w:r>
            <w:r w:rsidRPr="000469DF">
              <w:rPr>
                <w:b w:val="0"/>
                <w:bCs w:val="0"/>
                <w:color w:val="auto"/>
                <w:sz w:val="24"/>
              </w:rPr>
              <w:t>.  Any SAFs received after the closing date will be processed as late applications. This means an offer of a school/academy place will be made after all on time applicants have been processed.  Late applications for Manchester school/academies may result in parents/carers not being offered a place at their preferred school/academy.</w:t>
            </w:r>
          </w:p>
          <w:p w14:paraId="25B0BADB" w14:textId="77777777" w:rsidR="000C5A84" w:rsidRPr="000469DF" w:rsidRDefault="000C5A84">
            <w:pPr>
              <w:pStyle w:val="BodyText"/>
              <w:jc w:val="left"/>
              <w:rPr>
                <w:b w:val="0"/>
                <w:bCs w:val="0"/>
                <w:iCs/>
                <w:color w:val="auto"/>
                <w:sz w:val="24"/>
              </w:rPr>
            </w:pPr>
          </w:p>
        </w:tc>
      </w:tr>
      <w:tr w:rsidR="000469DF" w:rsidRPr="000469DF" w14:paraId="39E02150" w14:textId="77777777">
        <w:tc>
          <w:tcPr>
            <w:tcW w:w="720" w:type="dxa"/>
          </w:tcPr>
          <w:p w14:paraId="13E52062" w14:textId="77777777" w:rsidR="000C5A84" w:rsidRPr="000469DF" w:rsidRDefault="000C5A84">
            <w:pPr>
              <w:pStyle w:val="BodyText"/>
              <w:rPr>
                <w:color w:val="auto"/>
                <w:sz w:val="24"/>
              </w:rPr>
            </w:pPr>
          </w:p>
        </w:tc>
        <w:tc>
          <w:tcPr>
            <w:tcW w:w="720" w:type="dxa"/>
            <w:gridSpan w:val="2"/>
          </w:tcPr>
          <w:p w14:paraId="5818113D" w14:textId="77777777" w:rsidR="000C5A84" w:rsidRPr="000469DF" w:rsidRDefault="000C5A84">
            <w:pPr>
              <w:pStyle w:val="BodyText"/>
              <w:rPr>
                <w:color w:val="auto"/>
                <w:sz w:val="24"/>
              </w:rPr>
            </w:pPr>
            <w:r w:rsidRPr="000469DF">
              <w:rPr>
                <w:color w:val="auto"/>
                <w:sz w:val="24"/>
              </w:rPr>
              <w:t>9.2</w:t>
            </w:r>
          </w:p>
        </w:tc>
        <w:tc>
          <w:tcPr>
            <w:tcW w:w="8933" w:type="dxa"/>
            <w:gridSpan w:val="2"/>
          </w:tcPr>
          <w:p w14:paraId="2E5A2F7F" w14:textId="4D8E335C" w:rsidR="000C5A84" w:rsidRPr="000469DF" w:rsidRDefault="000C5A84">
            <w:pPr>
              <w:pStyle w:val="BodyText"/>
              <w:jc w:val="left"/>
              <w:rPr>
                <w:b w:val="0"/>
                <w:bCs w:val="0"/>
                <w:iCs/>
                <w:color w:val="auto"/>
                <w:sz w:val="24"/>
              </w:rPr>
            </w:pPr>
            <w:r w:rsidRPr="000469DF">
              <w:rPr>
                <w:b w:val="0"/>
                <w:bCs w:val="0"/>
                <w:color w:val="auto"/>
                <w:sz w:val="24"/>
              </w:rPr>
              <w:t xml:space="preserve">The LA will only process applications received after the deadline date as on time applications if there is a good reason for late submission.  Such applications are valid late applications.  A valid late application will include situations where children move into Manchester after the closing date.  </w:t>
            </w:r>
            <w:r w:rsidRPr="000469DF">
              <w:rPr>
                <w:b w:val="0"/>
                <w:bCs w:val="0"/>
                <w:iCs/>
                <w:color w:val="auto"/>
                <w:sz w:val="24"/>
              </w:rPr>
              <w:t xml:space="preserve">Late applications with reasons for late submission will only be considered up to the </w:t>
            </w:r>
            <w:r w:rsidR="00F946C4" w:rsidRPr="000469DF">
              <w:rPr>
                <w:b w:val="0"/>
                <w:bCs w:val="0"/>
                <w:iCs/>
                <w:color w:val="auto"/>
                <w:sz w:val="24"/>
              </w:rPr>
              <w:t>24</w:t>
            </w:r>
            <w:r w:rsidR="00AF61D8" w:rsidRPr="000469DF">
              <w:rPr>
                <w:b w:val="0"/>
                <w:bCs w:val="0"/>
                <w:iCs/>
                <w:color w:val="auto"/>
                <w:sz w:val="24"/>
              </w:rPr>
              <w:t xml:space="preserve"> January 202</w:t>
            </w:r>
            <w:r w:rsidR="00F946C4" w:rsidRPr="000469DF">
              <w:rPr>
                <w:b w:val="0"/>
                <w:bCs w:val="0"/>
                <w:iCs/>
                <w:color w:val="auto"/>
                <w:sz w:val="24"/>
              </w:rPr>
              <w:t>5</w:t>
            </w:r>
            <w:r w:rsidRPr="000469DF">
              <w:rPr>
                <w:b w:val="0"/>
                <w:bCs w:val="0"/>
                <w:iCs/>
                <w:color w:val="auto"/>
                <w:sz w:val="24"/>
              </w:rPr>
              <w:t>.  This is the date when application information is exchanged with other LA’s.</w:t>
            </w:r>
          </w:p>
          <w:p w14:paraId="54DCE8E9" w14:textId="77777777" w:rsidR="000C5A84" w:rsidRPr="000469DF" w:rsidRDefault="000C5A84">
            <w:pPr>
              <w:pStyle w:val="BodyText"/>
              <w:jc w:val="left"/>
              <w:rPr>
                <w:b w:val="0"/>
                <w:bCs w:val="0"/>
                <w:color w:val="auto"/>
                <w:sz w:val="24"/>
              </w:rPr>
            </w:pPr>
          </w:p>
        </w:tc>
      </w:tr>
      <w:tr w:rsidR="000469DF" w:rsidRPr="000469DF" w14:paraId="12473BCC" w14:textId="77777777">
        <w:tc>
          <w:tcPr>
            <w:tcW w:w="720" w:type="dxa"/>
          </w:tcPr>
          <w:p w14:paraId="666ADEC4" w14:textId="77777777" w:rsidR="000C5A84" w:rsidRPr="000469DF" w:rsidRDefault="000C5A84">
            <w:pPr>
              <w:pStyle w:val="BodyText"/>
              <w:rPr>
                <w:color w:val="auto"/>
                <w:sz w:val="24"/>
              </w:rPr>
            </w:pPr>
          </w:p>
        </w:tc>
        <w:tc>
          <w:tcPr>
            <w:tcW w:w="720" w:type="dxa"/>
            <w:gridSpan w:val="2"/>
          </w:tcPr>
          <w:p w14:paraId="2CF0E3D7" w14:textId="77777777" w:rsidR="000C5A84" w:rsidRPr="000469DF" w:rsidRDefault="000C5A84">
            <w:pPr>
              <w:pStyle w:val="BodyText"/>
              <w:rPr>
                <w:color w:val="auto"/>
                <w:sz w:val="24"/>
              </w:rPr>
            </w:pPr>
            <w:r w:rsidRPr="000469DF">
              <w:rPr>
                <w:color w:val="auto"/>
                <w:sz w:val="24"/>
              </w:rPr>
              <w:t>9.3</w:t>
            </w:r>
          </w:p>
        </w:tc>
        <w:tc>
          <w:tcPr>
            <w:tcW w:w="8933" w:type="dxa"/>
            <w:gridSpan w:val="2"/>
          </w:tcPr>
          <w:p w14:paraId="30617264" w14:textId="55967A43" w:rsidR="000C5A84" w:rsidRPr="000469DF" w:rsidRDefault="000C5A84">
            <w:pPr>
              <w:pStyle w:val="DefaultText"/>
              <w:jc w:val="both"/>
            </w:pPr>
            <w:r w:rsidRPr="000469DF">
              <w:t>Where possible late applicants will be sent an offer letter on 16 April 20</w:t>
            </w:r>
            <w:r w:rsidR="00AF61D8" w:rsidRPr="000469DF">
              <w:t>2</w:t>
            </w:r>
            <w:r w:rsidR="00F946C4" w:rsidRPr="000469DF">
              <w:t>5</w:t>
            </w:r>
            <w:r w:rsidRPr="000469DF">
              <w:t>.</w:t>
            </w:r>
          </w:p>
          <w:p w14:paraId="256E4484" w14:textId="77777777" w:rsidR="000C5A84" w:rsidRPr="000469DF" w:rsidRDefault="000C5A84">
            <w:pPr>
              <w:pStyle w:val="DefaultText"/>
              <w:jc w:val="both"/>
            </w:pPr>
          </w:p>
        </w:tc>
      </w:tr>
      <w:tr w:rsidR="000469DF" w:rsidRPr="000469DF" w14:paraId="64C4C567" w14:textId="77777777">
        <w:tc>
          <w:tcPr>
            <w:tcW w:w="720" w:type="dxa"/>
          </w:tcPr>
          <w:p w14:paraId="51CDAB4B" w14:textId="77777777" w:rsidR="000C5A84" w:rsidRPr="000469DF" w:rsidRDefault="000C5A84">
            <w:pPr>
              <w:pStyle w:val="BodyText"/>
              <w:rPr>
                <w:color w:val="auto"/>
                <w:sz w:val="24"/>
              </w:rPr>
            </w:pPr>
          </w:p>
        </w:tc>
        <w:tc>
          <w:tcPr>
            <w:tcW w:w="720" w:type="dxa"/>
            <w:gridSpan w:val="2"/>
          </w:tcPr>
          <w:p w14:paraId="5A314033" w14:textId="77777777" w:rsidR="000C5A84" w:rsidRPr="000469DF" w:rsidRDefault="000C5A84">
            <w:pPr>
              <w:pStyle w:val="BodyText"/>
              <w:rPr>
                <w:color w:val="auto"/>
                <w:sz w:val="24"/>
              </w:rPr>
            </w:pPr>
            <w:r w:rsidRPr="000469DF">
              <w:rPr>
                <w:color w:val="auto"/>
                <w:sz w:val="24"/>
              </w:rPr>
              <w:t>9.4</w:t>
            </w:r>
          </w:p>
        </w:tc>
        <w:tc>
          <w:tcPr>
            <w:tcW w:w="8933" w:type="dxa"/>
            <w:gridSpan w:val="2"/>
          </w:tcPr>
          <w:p w14:paraId="2E78CA35" w14:textId="4E5CDD51" w:rsidR="000C5A84" w:rsidRPr="000469DF" w:rsidRDefault="000C5A84">
            <w:pPr>
              <w:pStyle w:val="DefaultText"/>
              <w:jc w:val="both"/>
            </w:pPr>
            <w:r w:rsidRPr="000469DF">
              <w:t>Applications received after the 16 April 20</w:t>
            </w:r>
            <w:r w:rsidR="00AF61D8" w:rsidRPr="000469DF">
              <w:t>2</w:t>
            </w:r>
            <w:r w:rsidR="00F946C4" w:rsidRPr="000469DF">
              <w:t>5</w:t>
            </w:r>
            <w:r w:rsidRPr="000469DF">
              <w:t xml:space="preserve"> will be notified of the outcome of their application as soon as possible.</w:t>
            </w:r>
          </w:p>
          <w:p w14:paraId="6AF21962" w14:textId="77777777" w:rsidR="000C5A84" w:rsidRPr="000469DF" w:rsidRDefault="000C5A84">
            <w:pPr>
              <w:pStyle w:val="BodyText"/>
              <w:jc w:val="left"/>
              <w:rPr>
                <w:b w:val="0"/>
                <w:bCs w:val="0"/>
                <w:color w:val="auto"/>
                <w:sz w:val="24"/>
                <w:lang w:val="en-US"/>
              </w:rPr>
            </w:pPr>
          </w:p>
        </w:tc>
      </w:tr>
      <w:tr w:rsidR="000469DF" w:rsidRPr="000469DF" w14:paraId="1940A7C7" w14:textId="77777777">
        <w:tc>
          <w:tcPr>
            <w:tcW w:w="720" w:type="dxa"/>
          </w:tcPr>
          <w:p w14:paraId="6BD5E38C" w14:textId="77777777" w:rsidR="000C5A84" w:rsidRPr="000469DF" w:rsidRDefault="000C5A84">
            <w:pPr>
              <w:pStyle w:val="BodyText"/>
              <w:rPr>
                <w:color w:val="auto"/>
                <w:sz w:val="24"/>
              </w:rPr>
            </w:pPr>
          </w:p>
        </w:tc>
        <w:tc>
          <w:tcPr>
            <w:tcW w:w="720" w:type="dxa"/>
            <w:gridSpan w:val="2"/>
          </w:tcPr>
          <w:p w14:paraId="0787579E" w14:textId="77777777" w:rsidR="000C5A84" w:rsidRPr="000469DF" w:rsidRDefault="000C5A84">
            <w:pPr>
              <w:pStyle w:val="BodyText"/>
              <w:rPr>
                <w:color w:val="auto"/>
                <w:sz w:val="24"/>
              </w:rPr>
            </w:pPr>
            <w:r w:rsidRPr="000469DF">
              <w:rPr>
                <w:color w:val="auto"/>
                <w:sz w:val="24"/>
              </w:rPr>
              <w:t>9.5</w:t>
            </w:r>
          </w:p>
        </w:tc>
        <w:tc>
          <w:tcPr>
            <w:tcW w:w="8933" w:type="dxa"/>
            <w:gridSpan w:val="2"/>
          </w:tcPr>
          <w:p w14:paraId="6E38EF49" w14:textId="77777777" w:rsidR="000C5A84" w:rsidRPr="000469DF" w:rsidRDefault="000C5A84">
            <w:pPr>
              <w:pStyle w:val="BodyText"/>
              <w:jc w:val="left"/>
              <w:rPr>
                <w:b w:val="0"/>
                <w:bCs w:val="0"/>
                <w:color w:val="auto"/>
                <w:sz w:val="24"/>
              </w:rPr>
            </w:pPr>
            <w:r w:rsidRPr="000469DF">
              <w:rPr>
                <w:b w:val="0"/>
                <w:bCs w:val="0"/>
                <w:color w:val="auto"/>
                <w:sz w:val="24"/>
              </w:rPr>
              <w:t>SAFs for OAA schools and academies, received after the closing date will be passed to the school/academy with a note that it has been received late. It will be for that Admission Authority to decide how it wishes to process the application.</w:t>
            </w:r>
          </w:p>
        </w:tc>
      </w:tr>
    </w:tbl>
    <w:p w14:paraId="60713244" w14:textId="77777777" w:rsidR="000C5A84" w:rsidRPr="000469DF" w:rsidRDefault="000C5A84"/>
    <w:tbl>
      <w:tblPr>
        <w:tblW w:w="10373" w:type="dxa"/>
        <w:tblInd w:w="-972" w:type="dxa"/>
        <w:tblLayout w:type="fixed"/>
        <w:tblLook w:val="0000" w:firstRow="0" w:lastRow="0" w:firstColumn="0" w:lastColumn="0" w:noHBand="0" w:noVBand="0"/>
      </w:tblPr>
      <w:tblGrid>
        <w:gridCol w:w="718"/>
        <w:gridCol w:w="790"/>
        <w:gridCol w:w="135"/>
        <w:gridCol w:w="8730"/>
      </w:tblGrid>
      <w:tr w:rsidR="000469DF" w:rsidRPr="000469DF" w14:paraId="5F1015DB" w14:textId="77777777">
        <w:trPr>
          <w:cantSplit/>
        </w:trPr>
        <w:tc>
          <w:tcPr>
            <w:tcW w:w="720" w:type="dxa"/>
          </w:tcPr>
          <w:p w14:paraId="71A244A6" w14:textId="77777777" w:rsidR="000C5A84" w:rsidRPr="000469DF" w:rsidRDefault="000C5A84">
            <w:pPr>
              <w:pStyle w:val="BodyText"/>
              <w:jc w:val="left"/>
              <w:rPr>
                <w:color w:val="auto"/>
                <w:sz w:val="24"/>
              </w:rPr>
            </w:pPr>
            <w:r w:rsidRPr="000469DF">
              <w:rPr>
                <w:color w:val="auto"/>
                <w:sz w:val="24"/>
              </w:rPr>
              <w:lastRenderedPageBreak/>
              <w:t>10.0</w:t>
            </w:r>
          </w:p>
        </w:tc>
        <w:tc>
          <w:tcPr>
            <w:tcW w:w="9653" w:type="dxa"/>
            <w:gridSpan w:val="3"/>
          </w:tcPr>
          <w:p w14:paraId="79308E5C" w14:textId="77777777" w:rsidR="000C5A84" w:rsidRPr="000469DF" w:rsidRDefault="000C5A84">
            <w:pPr>
              <w:pStyle w:val="BodyText"/>
              <w:jc w:val="left"/>
              <w:rPr>
                <w:color w:val="auto"/>
                <w:sz w:val="24"/>
              </w:rPr>
            </w:pPr>
            <w:r w:rsidRPr="000469DF">
              <w:rPr>
                <w:color w:val="auto"/>
                <w:sz w:val="24"/>
              </w:rPr>
              <w:t>Secondary Admission Round - Application Process</w:t>
            </w:r>
          </w:p>
          <w:p w14:paraId="56D25B94" w14:textId="77777777" w:rsidR="000C5A84" w:rsidRPr="000469DF" w:rsidRDefault="000C5A84">
            <w:pPr>
              <w:pStyle w:val="BodyText"/>
              <w:jc w:val="left"/>
              <w:rPr>
                <w:color w:val="auto"/>
                <w:sz w:val="24"/>
              </w:rPr>
            </w:pPr>
          </w:p>
        </w:tc>
      </w:tr>
      <w:tr w:rsidR="000469DF" w:rsidRPr="000469DF" w14:paraId="143BD92E" w14:textId="77777777">
        <w:tc>
          <w:tcPr>
            <w:tcW w:w="720" w:type="dxa"/>
          </w:tcPr>
          <w:p w14:paraId="07234B47" w14:textId="77777777" w:rsidR="000C5A84" w:rsidRPr="000469DF" w:rsidRDefault="000C5A84">
            <w:pPr>
              <w:pStyle w:val="BodyText"/>
              <w:rPr>
                <w:color w:val="auto"/>
                <w:sz w:val="24"/>
              </w:rPr>
            </w:pPr>
          </w:p>
        </w:tc>
        <w:tc>
          <w:tcPr>
            <w:tcW w:w="793" w:type="dxa"/>
          </w:tcPr>
          <w:p w14:paraId="700B98AA" w14:textId="77777777" w:rsidR="000C5A84" w:rsidRPr="000469DF" w:rsidRDefault="000C5A84">
            <w:pPr>
              <w:pStyle w:val="BodyText"/>
              <w:rPr>
                <w:color w:val="auto"/>
                <w:sz w:val="24"/>
              </w:rPr>
            </w:pPr>
            <w:r w:rsidRPr="000469DF">
              <w:rPr>
                <w:color w:val="auto"/>
                <w:sz w:val="24"/>
              </w:rPr>
              <w:t>10.1</w:t>
            </w:r>
          </w:p>
        </w:tc>
        <w:tc>
          <w:tcPr>
            <w:tcW w:w="8860" w:type="dxa"/>
            <w:gridSpan w:val="2"/>
          </w:tcPr>
          <w:p w14:paraId="07ECA29B" w14:textId="0423172E" w:rsidR="000C5A84" w:rsidRPr="000469DF" w:rsidRDefault="000C5A84">
            <w:pPr>
              <w:pStyle w:val="DefaultText"/>
              <w:jc w:val="both"/>
            </w:pPr>
            <w:r w:rsidRPr="000469DF">
              <w:t>The Secondary Admission Round is for children transferring from year 6 to year 7, from Primary t</w:t>
            </w:r>
            <w:r w:rsidR="00B616D6" w:rsidRPr="000469DF">
              <w:t>o Secondary school.  For the 202</w:t>
            </w:r>
            <w:r w:rsidR="00AC7514" w:rsidRPr="000469DF">
              <w:t>5</w:t>
            </w:r>
            <w:r w:rsidRPr="000469DF">
              <w:t>/</w:t>
            </w:r>
            <w:r w:rsidR="006D33AA" w:rsidRPr="000469DF">
              <w:t>20</w:t>
            </w:r>
            <w:r w:rsidR="00B37F0A" w:rsidRPr="000469DF">
              <w:t>2</w:t>
            </w:r>
            <w:r w:rsidR="00AC7514" w:rsidRPr="000469DF">
              <w:t>6</w:t>
            </w:r>
            <w:r w:rsidRPr="000469DF">
              <w:t xml:space="preserve"> academic year the round will include children born between 01/09/20</w:t>
            </w:r>
            <w:r w:rsidR="007810FF" w:rsidRPr="000469DF">
              <w:t>1</w:t>
            </w:r>
            <w:r w:rsidR="00BC3622" w:rsidRPr="000469DF">
              <w:t>3</w:t>
            </w:r>
            <w:r w:rsidRPr="000469DF">
              <w:t xml:space="preserve"> – 31/08/20</w:t>
            </w:r>
            <w:r w:rsidR="007810FF" w:rsidRPr="000469DF">
              <w:t>1</w:t>
            </w:r>
            <w:r w:rsidR="00BC3622" w:rsidRPr="000469DF">
              <w:t>4</w:t>
            </w:r>
            <w:r w:rsidRPr="000469DF">
              <w:t>.</w:t>
            </w:r>
          </w:p>
          <w:p w14:paraId="1C26B6B4" w14:textId="77777777" w:rsidR="000C5A84" w:rsidRPr="000469DF" w:rsidRDefault="000C5A84">
            <w:pPr>
              <w:pStyle w:val="DefaultText"/>
              <w:jc w:val="both"/>
            </w:pPr>
          </w:p>
        </w:tc>
      </w:tr>
      <w:tr w:rsidR="000469DF" w:rsidRPr="000469DF" w14:paraId="46E1B7A8" w14:textId="77777777">
        <w:tc>
          <w:tcPr>
            <w:tcW w:w="720" w:type="dxa"/>
          </w:tcPr>
          <w:p w14:paraId="57077F9E" w14:textId="77777777" w:rsidR="000C5A84" w:rsidRPr="000469DF" w:rsidRDefault="000C5A84">
            <w:pPr>
              <w:pStyle w:val="BodyText"/>
              <w:rPr>
                <w:color w:val="auto"/>
                <w:sz w:val="24"/>
              </w:rPr>
            </w:pPr>
          </w:p>
        </w:tc>
        <w:tc>
          <w:tcPr>
            <w:tcW w:w="793" w:type="dxa"/>
          </w:tcPr>
          <w:p w14:paraId="55B7BC4B" w14:textId="77777777" w:rsidR="000C5A84" w:rsidRPr="000469DF" w:rsidRDefault="000C5A84">
            <w:pPr>
              <w:pStyle w:val="BodyText"/>
              <w:tabs>
                <w:tab w:val="center" w:pos="276"/>
              </w:tabs>
              <w:jc w:val="left"/>
              <w:rPr>
                <w:color w:val="auto"/>
                <w:sz w:val="24"/>
              </w:rPr>
            </w:pPr>
            <w:r w:rsidRPr="000469DF">
              <w:rPr>
                <w:color w:val="auto"/>
                <w:sz w:val="24"/>
              </w:rPr>
              <w:tab/>
              <w:t>10.2</w:t>
            </w:r>
          </w:p>
        </w:tc>
        <w:tc>
          <w:tcPr>
            <w:tcW w:w="8860" w:type="dxa"/>
            <w:gridSpan w:val="2"/>
          </w:tcPr>
          <w:p w14:paraId="04BF78AB" w14:textId="2805A43C" w:rsidR="000C5A84" w:rsidRPr="000469DF" w:rsidRDefault="000C5A84">
            <w:pPr>
              <w:pStyle w:val="DefaultText"/>
              <w:jc w:val="both"/>
            </w:pPr>
            <w:r w:rsidRPr="000469DF">
              <w:t>The parents/carers of all Y6 children who reside in Manchester will apply for a secondary school/academy place to their home authority. The LA will have records for all children resident in Manchester who attend Manchester primary school/academies.  In order to make sure that all children resident in Manchester are informed of the process, the LA will ask</w:t>
            </w:r>
            <w:r w:rsidRPr="000469DF">
              <w:rPr>
                <w:lang w:val="en-GB"/>
              </w:rPr>
              <w:t xml:space="preserve"> neighbouring</w:t>
            </w:r>
            <w:r w:rsidRPr="000469DF">
              <w:t xml:space="preserve"> authorities and independent schools in the area for details of children who attend their school/academies and reside in Manchester.  This information will be requested at the end of the Summer Term 20</w:t>
            </w:r>
            <w:r w:rsidR="007810FF" w:rsidRPr="000469DF">
              <w:t>2</w:t>
            </w:r>
            <w:r w:rsidR="00BC3622" w:rsidRPr="000469DF">
              <w:t>4</w:t>
            </w:r>
            <w:r w:rsidRPr="000469DF">
              <w:t>.</w:t>
            </w:r>
          </w:p>
          <w:p w14:paraId="4084EF6B" w14:textId="77777777" w:rsidR="000C5A84" w:rsidRPr="000469DF" w:rsidRDefault="000C5A84">
            <w:pPr>
              <w:pStyle w:val="BodyText"/>
              <w:rPr>
                <w:color w:val="auto"/>
                <w:sz w:val="24"/>
              </w:rPr>
            </w:pPr>
          </w:p>
        </w:tc>
      </w:tr>
      <w:tr w:rsidR="000469DF" w:rsidRPr="000469DF" w14:paraId="4FDF61CE" w14:textId="77777777">
        <w:tc>
          <w:tcPr>
            <w:tcW w:w="720" w:type="dxa"/>
          </w:tcPr>
          <w:p w14:paraId="5C4F956D" w14:textId="77777777" w:rsidR="000C5A84" w:rsidRPr="000469DF" w:rsidRDefault="000C5A84">
            <w:pPr>
              <w:pStyle w:val="BodyText"/>
              <w:rPr>
                <w:color w:val="auto"/>
                <w:sz w:val="24"/>
              </w:rPr>
            </w:pPr>
          </w:p>
        </w:tc>
        <w:tc>
          <w:tcPr>
            <w:tcW w:w="793" w:type="dxa"/>
          </w:tcPr>
          <w:p w14:paraId="742457ED" w14:textId="77777777" w:rsidR="000C5A84" w:rsidRPr="000469DF" w:rsidRDefault="000C5A84">
            <w:pPr>
              <w:pStyle w:val="BodyText"/>
              <w:rPr>
                <w:color w:val="auto"/>
                <w:sz w:val="24"/>
              </w:rPr>
            </w:pPr>
            <w:r w:rsidRPr="000469DF">
              <w:rPr>
                <w:color w:val="auto"/>
                <w:sz w:val="24"/>
              </w:rPr>
              <w:t>10.3</w:t>
            </w:r>
          </w:p>
        </w:tc>
        <w:tc>
          <w:tcPr>
            <w:tcW w:w="8860" w:type="dxa"/>
            <w:gridSpan w:val="2"/>
          </w:tcPr>
          <w:p w14:paraId="314E1D6E" w14:textId="0327CAF2" w:rsidR="000C5A84" w:rsidRPr="000469DF" w:rsidRDefault="000C5A84">
            <w:pPr>
              <w:pStyle w:val="DefaultText"/>
              <w:jc w:val="both"/>
            </w:pPr>
            <w:r w:rsidRPr="000469DF">
              <w:t xml:space="preserve">Applications will be made on a Standard Application Form (SAF).  The SAF will be available on-line and as a paper form.  Letters informing parents to apply for a year 7 place will be posted to the Primary school of all known year 6 Manchester children by </w:t>
            </w:r>
            <w:r w:rsidR="00FE39A3" w:rsidRPr="000469DF">
              <w:t>1</w:t>
            </w:r>
            <w:r w:rsidRPr="000469DF">
              <w:t xml:space="preserve"> July 20</w:t>
            </w:r>
            <w:r w:rsidR="007810FF" w:rsidRPr="000469DF">
              <w:t>2</w:t>
            </w:r>
            <w:r w:rsidR="00BC3622" w:rsidRPr="000469DF">
              <w:t>4</w:t>
            </w:r>
            <w:r w:rsidRPr="000469DF">
              <w:t xml:space="preserve">.  </w:t>
            </w:r>
          </w:p>
          <w:p w14:paraId="1CCBC208" w14:textId="77777777" w:rsidR="000C5A84" w:rsidRPr="000469DF" w:rsidRDefault="000C5A84">
            <w:pPr>
              <w:pStyle w:val="DefaultText"/>
              <w:jc w:val="both"/>
            </w:pPr>
          </w:p>
        </w:tc>
      </w:tr>
      <w:tr w:rsidR="000469DF" w:rsidRPr="000469DF" w14:paraId="1E25FED4" w14:textId="77777777">
        <w:tc>
          <w:tcPr>
            <w:tcW w:w="720" w:type="dxa"/>
          </w:tcPr>
          <w:p w14:paraId="47B7FED1" w14:textId="77777777" w:rsidR="000C5A84" w:rsidRPr="000469DF" w:rsidRDefault="000C5A84">
            <w:pPr>
              <w:pStyle w:val="BodyText"/>
              <w:rPr>
                <w:color w:val="auto"/>
                <w:sz w:val="24"/>
              </w:rPr>
            </w:pPr>
          </w:p>
        </w:tc>
        <w:tc>
          <w:tcPr>
            <w:tcW w:w="793" w:type="dxa"/>
          </w:tcPr>
          <w:p w14:paraId="78B76FBD" w14:textId="77777777" w:rsidR="000C5A84" w:rsidRPr="000469DF" w:rsidRDefault="000C5A84">
            <w:pPr>
              <w:pStyle w:val="BodyText"/>
              <w:rPr>
                <w:color w:val="auto"/>
                <w:sz w:val="24"/>
              </w:rPr>
            </w:pPr>
            <w:r w:rsidRPr="000469DF">
              <w:rPr>
                <w:color w:val="auto"/>
                <w:sz w:val="24"/>
              </w:rPr>
              <w:t>10.4</w:t>
            </w:r>
          </w:p>
        </w:tc>
        <w:tc>
          <w:tcPr>
            <w:tcW w:w="8860" w:type="dxa"/>
            <w:gridSpan w:val="2"/>
          </w:tcPr>
          <w:p w14:paraId="3046A15E" w14:textId="239277EB" w:rsidR="000C5A84" w:rsidRPr="000469DF" w:rsidRDefault="000C5A84">
            <w:pPr>
              <w:pStyle w:val="DefaultText"/>
              <w:jc w:val="both"/>
            </w:pPr>
            <w:r w:rsidRPr="000469DF">
              <w:t>Parent/carers will be asked to apply online where possible.  Copies of the composite prospectus will be available on Manchester’s Children’s Services website.  A paper form and a hardcopy of the composite prospectus will be available on request.  Parent/carers will be sent an acknowledgement once their application is received</w:t>
            </w:r>
            <w:r w:rsidR="007810FF" w:rsidRPr="000469DF">
              <w:t xml:space="preserve"> if applied on line</w:t>
            </w:r>
            <w:r w:rsidRPr="000469DF">
              <w:t>.</w:t>
            </w:r>
          </w:p>
          <w:p w14:paraId="20A968CB" w14:textId="77777777" w:rsidR="000C5A84" w:rsidRPr="000469DF" w:rsidRDefault="000C5A84">
            <w:pPr>
              <w:pStyle w:val="BodyText"/>
              <w:rPr>
                <w:color w:val="auto"/>
                <w:sz w:val="24"/>
              </w:rPr>
            </w:pPr>
          </w:p>
        </w:tc>
      </w:tr>
      <w:tr w:rsidR="000469DF" w:rsidRPr="000469DF" w14:paraId="53D3344D" w14:textId="77777777">
        <w:tc>
          <w:tcPr>
            <w:tcW w:w="720" w:type="dxa"/>
          </w:tcPr>
          <w:p w14:paraId="32ADBEA4" w14:textId="77777777" w:rsidR="000C5A84" w:rsidRPr="000469DF" w:rsidRDefault="000C5A84">
            <w:pPr>
              <w:pStyle w:val="BodyText"/>
              <w:rPr>
                <w:color w:val="auto"/>
                <w:sz w:val="24"/>
              </w:rPr>
            </w:pPr>
          </w:p>
        </w:tc>
        <w:tc>
          <w:tcPr>
            <w:tcW w:w="793" w:type="dxa"/>
          </w:tcPr>
          <w:p w14:paraId="4E777930" w14:textId="77777777" w:rsidR="000C5A84" w:rsidRPr="000469DF" w:rsidRDefault="000C5A84">
            <w:pPr>
              <w:pStyle w:val="BodyText"/>
              <w:rPr>
                <w:color w:val="auto"/>
                <w:sz w:val="24"/>
              </w:rPr>
            </w:pPr>
            <w:r w:rsidRPr="000469DF">
              <w:rPr>
                <w:color w:val="auto"/>
                <w:sz w:val="24"/>
              </w:rPr>
              <w:t>10.5</w:t>
            </w:r>
          </w:p>
        </w:tc>
        <w:tc>
          <w:tcPr>
            <w:tcW w:w="8860" w:type="dxa"/>
            <w:gridSpan w:val="2"/>
          </w:tcPr>
          <w:p w14:paraId="5870F795" w14:textId="67361E48" w:rsidR="000C5A84" w:rsidRPr="000469DF" w:rsidRDefault="000C5A84">
            <w:pPr>
              <w:pStyle w:val="BodyText"/>
              <w:jc w:val="left"/>
              <w:rPr>
                <w:b w:val="0"/>
                <w:bCs w:val="0"/>
                <w:color w:val="auto"/>
                <w:sz w:val="24"/>
                <w:szCs w:val="24"/>
                <w:lang w:val="en-US"/>
              </w:rPr>
            </w:pPr>
            <w:r w:rsidRPr="000469DF">
              <w:rPr>
                <w:b w:val="0"/>
                <w:bCs w:val="0"/>
                <w:color w:val="auto"/>
                <w:sz w:val="24"/>
                <w:szCs w:val="24"/>
                <w:lang w:val="en-US"/>
              </w:rPr>
              <w:t>The closing date for applications will be 31 October 20</w:t>
            </w:r>
            <w:r w:rsidR="007810FF" w:rsidRPr="000469DF">
              <w:rPr>
                <w:b w:val="0"/>
                <w:bCs w:val="0"/>
                <w:color w:val="auto"/>
                <w:sz w:val="24"/>
                <w:szCs w:val="24"/>
                <w:lang w:val="en-US"/>
              </w:rPr>
              <w:t>2</w:t>
            </w:r>
            <w:r w:rsidR="00BC3622" w:rsidRPr="000469DF">
              <w:rPr>
                <w:b w:val="0"/>
                <w:bCs w:val="0"/>
                <w:color w:val="auto"/>
                <w:sz w:val="24"/>
                <w:szCs w:val="24"/>
                <w:lang w:val="en-US"/>
              </w:rPr>
              <w:t>4</w:t>
            </w:r>
            <w:r w:rsidRPr="000469DF">
              <w:rPr>
                <w:b w:val="0"/>
                <w:bCs w:val="0"/>
                <w:color w:val="auto"/>
                <w:sz w:val="24"/>
                <w:szCs w:val="24"/>
                <w:lang w:val="en-US"/>
              </w:rPr>
              <w:t xml:space="preserve"> at </w:t>
            </w:r>
            <w:r w:rsidR="007810FF" w:rsidRPr="000469DF">
              <w:rPr>
                <w:b w:val="0"/>
                <w:bCs w:val="0"/>
                <w:color w:val="auto"/>
                <w:sz w:val="24"/>
                <w:szCs w:val="24"/>
                <w:lang w:val="en-US"/>
              </w:rPr>
              <w:t>11</w:t>
            </w:r>
            <w:r w:rsidRPr="000469DF">
              <w:rPr>
                <w:b w:val="0"/>
                <w:bCs w:val="0"/>
                <w:color w:val="auto"/>
                <w:sz w:val="24"/>
                <w:szCs w:val="24"/>
                <w:lang w:val="en-US"/>
              </w:rPr>
              <w:t>:</w:t>
            </w:r>
            <w:r w:rsidR="007810FF" w:rsidRPr="000469DF">
              <w:rPr>
                <w:b w:val="0"/>
                <w:bCs w:val="0"/>
                <w:color w:val="auto"/>
                <w:sz w:val="24"/>
                <w:szCs w:val="24"/>
                <w:lang w:val="en-US"/>
              </w:rPr>
              <w:t>59</w:t>
            </w:r>
            <w:r w:rsidRPr="000469DF">
              <w:rPr>
                <w:b w:val="0"/>
                <w:bCs w:val="0"/>
                <w:color w:val="auto"/>
                <w:sz w:val="24"/>
                <w:szCs w:val="24"/>
                <w:lang w:val="en-US"/>
              </w:rPr>
              <w:t>pm.  Online applications must be completed and submitted by the closing date.  All paper applicat</w:t>
            </w:r>
            <w:r w:rsidR="00771878" w:rsidRPr="000469DF">
              <w:rPr>
                <w:b w:val="0"/>
                <w:bCs w:val="0"/>
                <w:color w:val="auto"/>
                <w:sz w:val="24"/>
                <w:szCs w:val="24"/>
                <w:lang w:val="en-US"/>
              </w:rPr>
              <w:t xml:space="preserve">ions should be received in the </w:t>
            </w:r>
            <w:r w:rsidRPr="000469DF">
              <w:rPr>
                <w:b w:val="0"/>
                <w:bCs w:val="0"/>
                <w:color w:val="auto"/>
                <w:sz w:val="24"/>
                <w:szCs w:val="24"/>
                <w:lang w:val="en-US"/>
              </w:rPr>
              <w:t>Admissions Service before 31 October 20</w:t>
            </w:r>
            <w:r w:rsidR="007810FF" w:rsidRPr="000469DF">
              <w:rPr>
                <w:b w:val="0"/>
                <w:bCs w:val="0"/>
                <w:color w:val="auto"/>
                <w:sz w:val="24"/>
                <w:szCs w:val="24"/>
                <w:lang w:val="en-US"/>
              </w:rPr>
              <w:t>2</w:t>
            </w:r>
            <w:r w:rsidR="00BC3622" w:rsidRPr="000469DF">
              <w:rPr>
                <w:b w:val="0"/>
                <w:bCs w:val="0"/>
                <w:color w:val="auto"/>
                <w:sz w:val="24"/>
                <w:szCs w:val="24"/>
                <w:lang w:val="en-US"/>
              </w:rPr>
              <w:t>4</w:t>
            </w:r>
            <w:r w:rsidRPr="000469DF">
              <w:rPr>
                <w:b w:val="0"/>
                <w:bCs w:val="0"/>
                <w:color w:val="auto"/>
                <w:sz w:val="24"/>
                <w:szCs w:val="24"/>
                <w:lang w:val="en-US"/>
              </w:rPr>
              <w:t xml:space="preserve">, 5:00pm.  </w:t>
            </w:r>
            <w:r w:rsidRPr="000469DF">
              <w:rPr>
                <w:b w:val="0"/>
                <w:bCs w:val="0"/>
                <w:iCs/>
                <w:color w:val="auto"/>
                <w:sz w:val="24"/>
              </w:rPr>
              <w:t>An application will be considered as on time where it is clear that it was posted to arrive on time i.e. post marked.</w:t>
            </w:r>
          </w:p>
          <w:p w14:paraId="00D70479" w14:textId="77777777" w:rsidR="000C5A84" w:rsidRPr="000469DF" w:rsidRDefault="000C5A84">
            <w:pPr>
              <w:pStyle w:val="BodyText"/>
              <w:jc w:val="left"/>
              <w:rPr>
                <w:color w:val="auto"/>
                <w:sz w:val="24"/>
              </w:rPr>
            </w:pPr>
          </w:p>
        </w:tc>
      </w:tr>
      <w:tr w:rsidR="000469DF" w:rsidRPr="000469DF" w14:paraId="7AA6F688" w14:textId="77777777">
        <w:trPr>
          <w:cantSplit/>
        </w:trPr>
        <w:tc>
          <w:tcPr>
            <w:tcW w:w="720" w:type="dxa"/>
          </w:tcPr>
          <w:p w14:paraId="688A5D77" w14:textId="77777777" w:rsidR="000C5A84" w:rsidRPr="000469DF" w:rsidRDefault="000C5A84">
            <w:pPr>
              <w:pStyle w:val="BodyText"/>
              <w:jc w:val="left"/>
              <w:rPr>
                <w:color w:val="auto"/>
                <w:sz w:val="24"/>
              </w:rPr>
            </w:pPr>
            <w:r w:rsidRPr="000469DF">
              <w:rPr>
                <w:color w:val="auto"/>
                <w:sz w:val="24"/>
              </w:rPr>
              <w:t>11.0</w:t>
            </w:r>
          </w:p>
        </w:tc>
        <w:tc>
          <w:tcPr>
            <w:tcW w:w="9653" w:type="dxa"/>
            <w:gridSpan w:val="3"/>
          </w:tcPr>
          <w:p w14:paraId="1F308E53" w14:textId="77777777" w:rsidR="000C5A84" w:rsidRPr="000469DF" w:rsidRDefault="000C5A84">
            <w:pPr>
              <w:pStyle w:val="BodyText"/>
              <w:jc w:val="left"/>
              <w:rPr>
                <w:color w:val="auto"/>
                <w:sz w:val="24"/>
              </w:rPr>
            </w:pPr>
            <w:r w:rsidRPr="000469DF">
              <w:rPr>
                <w:color w:val="auto"/>
                <w:sz w:val="24"/>
              </w:rPr>
              <w:t>Secondary Admission Round - Processing Applications</w:t>
            </w:r>
          </w:p>
          <w:p w14:paraId="24D0D5CE" w14:textId="77777777" w:rsidR="000C5A84" w:rsidRPr="000469DF" w:rsidRDefault="000C5A84">
            <w:pPr>
              <w:pStyle w:val="BodyText"/>
              <w:jc w:val="left"/>
              <w:rPr>
                <w:color w:val="auto"/>
                <w:sz w:val="24"/>
              </w:rPr>
            </w:pPr>
          </w:p>
        </w:tc>
      </w:tr>
      <w:tr w:rsidR="000469DF" w:rsidRPr="000469DF" w14:paraId="4FBA0423" w14:textId="77777777">
        <w:tc>
          <w:tcPr>
            <w:tcW w:w="720" w:type="dxa"/>
          </w:tcPr>
          <w:p w14:paraId="724CB02C" w14:textId="77777777" w:rsidR="000C5A84" w:rsidRPr="000469DF" w:rsidRDefault="000C5A84">
            <w:pPr>
              <w:pStyle w:val="BodyText"/>
              <w:rPr>
                <w:color w:val="auto"/>
                <w:sz w:val="24"/>
              </w:rPr>
            </w:pPr>
          </w:p>
        </w:tc>
        <w:tc>
          <w:tcPr>
            <w:tcW w:w="929" w:type="dxa"/>
            <w:gridSpan w:val="2"/>
          </w:tcPr>
          <w:p w14:paraId="030F7010" w14:textId="77777777" w:rsidR="000C5A84" w:rsidRPr="000469DF" w:rsidRDefault="000C5A84">
            <w:pPr>
              <w:pStyle w:val="BodyText"/>
              <w:rPr>
                <w:color w:val="auto"/>
                <w:sz w:val="24"/>
              </w:rPr>
            </w:pPr>
            <w:r w:rsidRPr="000469DF">
              <w:rPr>
                <w:color w:val="auto"/>
                <w:sz w:val="24"/>
              </w:rPr>
              <w:t>11.1</w:t>
            </w:r>
          </w:p>
        </w:tc>
        <w:tc>
          <w:tcPr>
            <w:tcW w:w="8724" w:type="dxa"/>
          </w:tcPr>
          <w:p w14:paraId="024AD4D5" w14:textId="7ACE390B" w:rsidR="000C5A84" w:rsidRPr="000469DF" w:rsidRDefault="000C5A84">
            <w:pPr>
              <w:pStyle w:val="DefaultText"/>
              <w:jc w:val="both"/>
            </w:pPr>
            <w:r w:rsidRPr="000469DF">
              <w:t xml:space="preserve">The LA will forward relevant information from SAFs by </w:t>
            </w:r>
            <w:r w:rsidR="0043613E" w:rsidRPr="000469DF">
              <w:t>0</w:t>
            </w:r>
            <w:r w:rsidR="00BC4E95" w:rsidRPr="000469DF">
              <w:t>6</w:t>
            </w:r>
            <w:r w:rsidRPr="000469DF">
              <w:t xml:space="preserve"> November 20</w:t>
            </w:r>
            <w:r w:rsidR="007810FF" w:rsidRPr="000469DF">
              <w:t>23</w:t>
            </w:r>
            <w:r w:rsidRPr="000469DF">
              <w:t xml:space="preserve"> to other local authorities where Manchester residents have expressed a preference for a maintained school/academy in their area.  On </w:t>
            </w:r>
            <w:r w:rsidR="0043613E" w:rsidRPr="000469DF">
              <w:t>0</w:t>
            </w:r>
            <w:r w:rsidR="00BC3622" w:rsidRPr="000469DF">
              <w:t>7</w:t>
            </w:r>
            <w:r w:rsidRPr="000469DF">
              <w:t xml:space="preserve"> November 20</w:t>
            </w:r>
            <w:r w:rsidR="007810FF" w:rsidRPr="000469DF">
              <w:t>2</w:t>
            </w:r>
            <w:r w:rsidR="00BC3622" w:rsidRPr="000469DF">
              <w:t>4</w:t>
            </w:r>
            <w:r w:rsidRPr="000469DF">
              <w:t xml:space="preserve"> other LAs will send to the LA details of preferences for Manchester school/academies that have been expressed by their residents.</w:t>
            </w:r>
          </w:p>
          <w:p w14:paraId="0BD399A5" w14:textId="77777777" w:rsidR="000C5A84" w:rsidRPr="000469DF" w:rsidRDefault="000C5A84">
            <w:pPr>
              <w:pStyle w:val="DefaultText"/>
              <w:jc w:val="both"/>
            </w:pPr>
          </w:p>
        </w:tc>
      </w:tr>
      <w:tr w:rsidR="000469DF" w:rsidRPr="000469DF" w14:paraId="4DB5CB9E" w14:textId="77777777">
        <w:tc>
          <w:tcPr>
            <w:tcW w:w="720" w:type="dxa"/>
          </w:tcPr>
          <w:p w14:paraId="2E3D8395" w14:textId="77777777" w:rsidR="000C5A84" w:rsidRPr="000469DF" w:rsidRDefault="000C5A84">
            <w:pPr>
              <w:pStyle w:val="BodyText"/>
              <w:rPr>
                <w:color w:val="auto"/>
                <w:sz w:val="24"/>
              </w:rPr>
            </w:pPr>
          </w:p>
        </w:tc>
        <w:tc>
          <w:tcPr>
            <w:tcW w:w="929" w:type="dxa"/>
            <w:gridSpan w:val="2"/>
          </w:tcPr>
          <w:p w14:paraId="08EDBCBB" w14:textId="77777777" w:rsidR="000C5A84" w:rsidRPr="000469DF" w:rsidRDefault="000C5A84">
            <w:pPr>
              <w:pStyle w:val="BodyText"/>
              <w:rPr>
                <w:color w:val="auto"/>
                <w:sz w:val="24"/>
              </w:rPr>
            </w:pPr>
            <w:r w:rsidRPr="000469DF">
              <w:rPr>
                <w:color w:val="auto"/>
                <w:sz w:val="24"/>
              </w:rPr>
              <w:t>11.2</w:t>
            </w:r>
          </w:p>
        </w:tc>
        <w:tc>
          <w:tcPr>
            <w:tcW w:w="8724" w:type="dxa"/>
          </w:tcPr>
          <w:p w14:paraId="236DFDFE" w14:textId="497C72D5" w:rsidR="000C5A84" w:rsidRPr="000469DF" w:rsidRDefault="000C5A84" w:rsidP="00B37F0A">
            <w:pPr>
              <w:pStyle w:val="DefaultText"/>
              <w:jc w:val="both"/>
            </w:pPr>
            <w:r w:rsidRPr="000469DF">
              <w:t xml:space="preserve">The LA will forward relevant information from SAFs by </w:t>
            </w:r>
            <w:r w:rsidRPr="000469DF">
              <w:rPr>
                <w:bCs/>
                <w:iCs/>
              </w:rPr>
              <w:t>1</w:t>
            </w:r>
            <w:r w:rsidR="00BC3622" w:rsidRPr="000469DF">
              <w:rPr>
                <w:bCs/>
                <w:iCs/>
              </w:rPr>
              <w:t>5</w:t>
            </w:r>
            <w:r w:rsidRPr="000469DF">
              <w:rPr>
                <w:bCs/>
                <w:iCs/>
              </w:rPr>
              <w:t xml:space="preserve"> November 20</w:t>
            </w:r>
            <w:r w:rsidR="007810FF" w:rsidRPr="000469DF">
              <w:rPr>
                <w:bCs/>
                <w:iCs/>
              </w:rPr>
              <w:t>2</w:t>
            </w:r>
            <w:r w:rsidR="00BC3622" w:rsidRPr="000469DF">
              <w:rPr>
                <w:bCs/>
                <w:iCs/>
              </w:rPr>
              <w:t>4</w:t>
            </w:r>
            <w:r w:rsidRPr="000469DF">
              <w:t xml:space="preserve"> to OAA schools and academies where parents/carers have expressed a preference for those school/academies.  Preference ranking will not be shared with admission authorities as this cannot lawfully be used when applying</w:t>
            </w:r>
            <w:r w:rsidRPr="000469DF">
              <w:rPr>
                <w:lang w:val="en-GB"/>
              </w:rPr>
              <w:t xml:space="preserve"> oversubscription</w:t>
            </w:r>
            <w:r w:rsidRPr="000469DF">
              <w:t xml:space="preserve"> criteria.</w:t>
            </w:r>
          </w:p>
        </w:tc>
      </w:tr>
      <w:tr w:rsidR="000469DF" w:rsidRPr="000469DF" w14:paraId="687D9048" w14:textId="77777777">
        <w:tc>
          <w:tcPr>
            <w:tcW w:w="720" w:type="dxa"/>
          </w:tcPr>
          <w:p w14:paraId="52515E24" w14:textId="77777777" w:rsidR="000C5A84" w:rsidRPr="000469DF" w:rsidRDefault="000C5A84">
            <w:pPr>
              <w:pStyle w:val="BodyText"/>
              <w:rPr>
                <w:color w:val="auto"/>
                <w:sz w:val="24"/>
              </w:rPr>
            </w:pPr>
          </w:p>
        </w:tc>
        <w:tc>
          <w:tcPr>
            <w:tcW w:w="929" w:type="dxa"/>
            <w:gridSpan w:val="2"/>
          </w:tcPr>
          <w:p w14:paraId="16955A94" w14:textId="77777777" w:rsidR="000C5A84" w:rsidRPr="000469DF" w:rsidRDefault="000C5A84">
            <w:pPr>
              <w:pStyle w:val="BodyText"/>
              <w:rPr>
                <w:color w:val="auto"/>
                <w:sz w:val="24"/>
              </w:rPr>
            </w:pPr>
            <w:r w:rsidRPr="000469DF">
              <w:rPr>
                <w:color w:val="auto"/>
                <w:sz w:val="24"/>
              </w:rPr>
              <w:t>11.3</w:t>
            </w:r>
          </w:p>
        </w:tc>
        <w:tc>
          <w:tcPr>
            <w:tcW w:w="8724" w:type="dxa"/>
          </w:tcPr>
          <w:p w14:paraId="7AC0AEE3" w14:textId="6A2A00D1" w:rsidR="000C5A84" w:rsidRPr="000469DF" w:rsidRDefault="000C5A84">
            <w:pPr>
              <w:pStyle w:val="Default"/>
              <w:rPr>
                <w:color w:val="auto"/>
              </w:rPr>
            </w:pPr>
            <w:r w:rsidRPr="000469DF">
              <w:rPr>
                <w:color w:val="auto"/>
              </w:rPr>
              <w:t xml:space="preserve">OAA schools and Academies will inform the LA by </w:t>
            </w:r>
            <w:r w:rsidRPr="000469DF">
              <w:rPr>
                <w:bCs/>
                <w:iCs/>
                <w:color w:val="auto"/>
              </w:rPr>
              <w:t>0</w:t>
            </w:r>
            <w:r w:rsidR="00BC3622" w:rsidRPr="000469DF">
              <w:rPr>
                <w:bCs/>
                <w:iCs/>
                <w:color w:val="auto"/>
              </w:rPr>
              <w:t>9</w:t>
            </w:r>
            <w:r w:rsidRPr="000469DF">
              <w:rPr>
                <w:bCs/>
                <w:iCs/>
                <w:color w:val="auto"/>
              </w:rPr>
              <w:t xml:space="preserve"> December 20</w:t>
            </w:r>
            <w:r w:rsidR="007810FF" w:rsidRPr="000469DF">
              <w:rPr>
                <w:bCs/>
                <w:iCs/>
                <w:color w:val="auto"/>
              </w:rPr>
              <w:t>2</w:t>
            </w:r>
            <w:r w:rsidR="00BC3622" w:rsidRPr="000469DF">
              <w:rPr>
                <w:bCs/>
                <w:iCs/>
                <w:color w:val="auto"/>
              </w:rPr>
              <w:t>4</w:t>
            </w:r>
            <w:r w:rsidRPr="000469DF">
              <w:rPr>
                <w:bCs/>
                <w:iCs/>
                <w:color w:val="auto"/>
              </w:rPr>
              <w:t xml:space="preserve"> of </w:t>
            </w:r>
            <w:r w:rsidRPr="000469DF">
              <w:rPr>
                <w:color w:val="auto"/>
              </w:rPr>
              <w:t xml:space="preserve">the priority ranking of all applicants. </w:t>
            </w:r>
          </w:p>
          <w:p w14:paraId="4D023379" w14:textId="77777777" w:rsidR="000C5A84" w:rsidRPr="000469DF" w:rsidRDefault="000C5A84">
            <w:pPr>
              <w:pStyle w:val="DefaultText"/>
              <w:jc w:val="both"/>
            </w:pPr>
          </w:p>
        </w:tc>
      </w:tr>
      <w:tr w:rsidR="000469DF" w:rsidRPr="000469DF" w14:paraId="770399A9" w14:textId="77777777">
        <w:trPr>
          <w:cantSplit/>
        </w:trPr>
        <w:tc>
          <w:tcPr>
            <w:tcW w:w="720" w:type="dxa"/>
          </w:tcPr>
          <w:p w14:paraId="34150681" w14:textId="77777777" w:rsidR="000C5A84" w:rsidRPr="000469DF" w:rsidRDefault="000C5A84">
            <w:pPr>
              <w:pStyle w:val="BodyText"/>
              <w:jc w:val="left"/>
              <w:rPr>
                <w:color w:val="auto"/>
                <w:sz w:val="24"/>
              </w:rPr>
            </w:pPr>
            <w:r w:rsidRPr="000469DF">
              <w:rPr>
                <w:color w:val="auto"/>
                <w:sz w:val="24"/>
              </w:rPr>
              <w:t>12.0</w:t>
            </w:r>
          </w:p>
        </w:tc>
        <w:tc>
          <w:tcPr>
            <w:tcW w:w="9653" w:type="dxa"/>
            <w:gridSpan w:val="3"/>
          </w:tcPr>
          <w:p w14:paraId="25A74F5E" w14:textId="77777777" w:rsidR="000C5A84" w:rsidRPr="000469DF" w:rsidRDefault="000C5A84">
            <w:pPr>
              <w:pStyle w:val="BodyText"/>
              <w:jc w:val="left"/>
              <w:rPr>
                <w:color w:val="auto"/>
                <w:sz w:val="24"/>
              </w:rPr>
            </w:pPr>
            <w:r w:rsidRPr="000469DF">
              <w:rPr>
                <w:color w:val="auto"/>
                <w:sz w:val="24"/>
              </w:rPr>
              <w:t>Secondary Admission Round - Determining Offers</w:t>
            </w:r>
          </w:p>
          <w:p w14:paraId="1E9C8E16" w14:textId="77777777" w:rsidR="000C5A84" w:rsidRPr="000469DF" w:rsidRDefault="000C5A84">
            <w:pPr>
              <w:pStyle w:val="BodyText"/>
              <w:jc w:val="left"/>
              <w:rPr>
                <w:color w:val="auto"/>
                <w:sz w:val="24"/>
              </w:rPr>
            </w:pPr>
          </w:p>
        </w:tc>
      </w:tr>
      <w:tr w:rsidR="000469DF" w:rsidRPr="000469DF" w14:paraId="19F8B845" w14:textId="77777777">
        <w:tc>
          <w:tcPr>
            <w:tcW w:w="720" w:type="dxa"/>
          </w:tcPr>
          <w:p w14:paraId="602AE706" w14:textId="77777777" w:rsidR="000C5A84" w:rsidRPr="000469DF" w:rsidRDefault="000C5A84">
            <w:pPr>
              <w:pStyle w:val="BodyText"/>
              <w:rPr>
                <w:color w:val="auto"/>
                <w:sz w:val="24"/>
              </w:rPr>
            </w:pPr>
          </w:p>
        </w:tc>
        <w:tc>
          <w:tcPr>
            <w:tcW w:w="900" w:type="dxa"/>
            <w:gridSpan w:val="2"/>
          </w:tcPr>
          <w:p w14:paraId="68EDAA1E" w14:textId="77777777" w:rsidR="000C5A84" w:rsidRPr="000469DF" w:rsidRDefault="000C5A84">
            <w:pPr>
              <w:pStyle w:val="BodyText"/>
              <w:rPr>
                <w:color w:val="auto"/>
                <w:sz w:val="24"/>
              </w:rPr>
            </w:pPr>
            <w:r w:rsidRPr="000469DF">
              <w:rPr>
                <w:color w:val="auto"/>
                <w:sz w:val="24"/>
              </w:rPr>
              <w:t>12.1</w:t>
            </w:r>
          </w:p>
        </w:tc>
        <w:tc>
          <w:tcPr>
            <w:tcW w:w="8753" w:type="dxa"/>
          </w:tcPr>
          <w:p w14:paraId="00A4320B" w14:textId="6DC5D751" w:rsidR="000C5A84" w:rsidRPr="000469DF" w:rsidRDefault="000C5A84">
            <w:pPr>
              <w:pStyle w:val="DefaultText"/>
            </w:pPr>
            <w:r w:rsidRPr="000469DF">
              <w:t xml:space="preserve">By </w:t>
            </w:r>
            <w:r w:rsidRPr="000469DF">
              <w:rPr>
                <w:iCs/>
              </w:rPr>
              <w:t>1</w:t>
            </w:r>
            <w:r w:rsidR="00BC3622" w:rsidRPr="000469DF">
              <w:rPr>
                <w:iCs/>
              </w:rPr>
              <w:t>3</w:t>
            </w:r>
            <w:r w:rsidR="00035BE0" w:rsidRPr="000469DF">
              <w:rPr>
                <w:iCs/>
              </w:rPr>
              <w:t xml:space="preserve"> January 20</w:t>
            </w:r>
            <w:r w:rsidR="007810FF" w:rsidRPr="000469DF">
              <w:rPr>
                <w:iCs/>
              </w:rPr>
              <w:t>2</w:t>
            </w:r>
            <w:r w:rsidR="00BC3622" w:rsidRPr="000469DF">
              <w:rPr>
                <w:iCs/>
              </w:rPr>
              <w:t>5</w:t>
            </w:r>
            <w:r w:rsidRPr="000469DF">
              <w:rPr>
                <w:iCs/>
              </w:rPr>
              <w:t xml:space="preserve"> the LA </w:t>
            </w:r>
            <w:r w:rsidRPr="000469DF">
              <w:t xml:space="preserve">will inform other local authorities of offers to be made to children resident within their boundaries and request details of offers they will be making to Manchester residents.  This information will continue to be exchanged until </w:t>
            </w:r>
            <w:r w:rsidR="00035BE0" w:rsidRPr="000469DF">
              <w:t>3</w:t>
            </w:r>
            <w:r w:rsidR="00784E4B" w:rsidRPr="000469DF">
              <w:t>1</w:t>
            </w:r>
            <w:r w:rsidRPr="000469DF">
              <w:t xml:space="preserve"> </w:t>
            </w:r>
            <w:r w:rsidR="00035BE0" w:rsidRPr="000469DF">
              <w:t>January 20</w:t>
            </w:r>
            <w:r w:rsidR="007810FF" w:rsidRPr="000469DF">
              <w:t>2</w:t>
            </w:r>
            <w:r w:rsidR="00BC3622" w:rsidRPr="000469DF">
              <w:t>5</w:t>
            </w:r>
            <w:r w:rsidR="00035BE0" w:rsidRPr="000469DF">
              <w:t>.</w:t>
            </w:r>
          </w:p>
          <w:p w14:paraId="36208E1D" w14:textId="77777777" w:rsidR="000C5A84" w:rsidRPr="000469DF" w:rsidRDefault="000C5A84">
            <w:pPr>
              <w:pStyle w:val="DefaultText"/>
            </w:pPr>
          </w:p>
        </w:tc>
      </w:tr>
      <w:tr w:rsidR="000469DF" w:rsidRPr="000469DF" w14:paraId="2B4A06D1" w14:textId="77777777">
        <w:tc>
          <w:tcPr>
            <w:tcW w:w="720" w:type="dxa"/>
          </w:tcPr>
          <w:p w14:paraId="75C1E3D0" w14:textId="77777777" w:rsidR="000C5A84" w:rsidRPr="000469DF" w:rsidRDefault="000C5A84">
            <w:pPr>
              <w:pStyle w:val="BodyText"/>
              <w:rPr>
                <w:color w:val="auto"/>
                <w:sz w:val="24"/>
              </w:rPr>
            </w:pPr>
          </w:p>
        </w:tc>
        <w:tc>
          <w:tcPr>
            <w:tcW w:w="929" w:type="dxa"/>
            <w:gridSpan w:val="2"/>
          </w:tcPr>
          <w:p w14:paraId="2A4D9DF9" w14:textId="77777777" w:rsidR="000C5A84" w:rsidRPr="000469DF" w:rsidRDefault="000C5A84">
            <w:pPr>
              <w:pStyle w:val="BodyText"/>
              <w:rPr>
                <w:color w:val="auto"/>
                <w:sz w:val="24"/>
              </w:rPr>
            </w:pPr>
            <w:r w:rsidRPr="000469DF">
              <w:rPr>
                <w:color w:val="auto"/>
                <w:sz w:val="24"/>
              </w:rPr>
              <w:t>12.2</w:t>
            </w:r>
          </w:p>
        </w:tc>
        <w:tc>
          <w:tcPr>
            <w:tcW w:w="8724" w:type="dxa"/>
          </w:tcPr>
          <w:p w14:paraId="7EB21339" w14:textId="77777777" w:rsidR="000C5A84" w:rsidRPr="000469DF" w:rsidRDefault="000C5A84">
            <w:pPr>
              <w:pStyle w:val="DefaultText"/>
            </w:pPr>
            <w:r w:rsidRPr="000469DF">
              <w:t xml:space="preserve">Where a preference cannot be offered to a Manchester resident the LA will: </w:t>
            </w:r>
          </w:p>
          <w:p w14:paraId="109873A3" w14:textId="734B1A81" w:rsidR="000C5A84" w:rsidRPr="000469DF" w:rsidRDefault="000C5A84">
            <w:pPr>
              <w:pStyle w:val="DefaultText"/>
              <w:numPr>
                <w:ilvl w:val="0"/>
                <w:numId w:val="7"/>
              </w:numPr>
            </w:pPr>
            <w:r w:rsidRPr="000469DF">
              <w:t>Offer a place at the nearest suitable school/academy, where places are available in accordance with paragraph 2.1</w:t>
            </w:r>
            <w:r w:rsidR="007810FF" w:rsidRPr="000469DF">
              <w:t>2</w:t>
            </w:r>
            <w:r w:rsidRPr="000469DF">
              <w:t xml:space="preserve"> of the School Admissions Code 2</w:t>
            </w:r>
            <w:r w:rsidR="000D05A1" w:rsidRPr="000469DF">
              <w:t>021</w:t>
            </w:r>
            <w:r w:rsidRPr="000469DF">
              <w:t>,</w:t>
            </w:r>
          </w:p>
          <w:p w14:paraId="4398E67E" w14:textId="77777777" w:rsidR="000C5A84" w:rsidRPr="000469DF" w:rsidRDefault="000C5A84">
            <w:pPr>
              <w:pStyle w:val="DefaultText"/>
              <w:numPr>
                <w:ilvl w:val="0"/>
                <w:numId w:val="7"/>
              </w:numPr>
            </w:pPr>
            <w:r w:rsidRPr="000469DF">
              <w:t xml:space="preserve">Place the applicant on the waiting list, where held, for the </w:t>
            </w:r>
            <w:proofErr w:type="spellStart"/>
            <w:r w:rsidRPr="000469DF">
              <w:t>preferenced</w:t>
            </w:r>
            <w:proofErr w:type="spellEnd"/>
            <w:r w:rsidRPr="000469DF">
              <w:t xml:space="preserve"> schools/academies,</w:t>
            </w:r>
          </w:p>
          <w:p w14:paraId="5BCF450A" w14:textId="77777777" w:rsidR="000C5A84" w:rsidRPr="000469DF" w:rsidRDefault="000C5A84">
            <w:pPr>
              <w:pStyle w:val="DefaultText"/>
              <w:numPr>
                <w:ilvl w:val="0"/>
                <w:numId w:val="7"/>
              </w:numPr>
              <w:jc w:val="both"/>
            </w:pPr>
            <w:r w:rsidRPr="000469DF">
              <w:t>Provide advice and information to parent/carers about the process and the options available to them.</w:t>
            </w:r>
          </w:p>
          <w:p w14:paraId="39988599" w14:textId="77777777" w:rsidR="000C5A84" w:rsidRPr="000469DF" w:rsidRDefault="000C5A84">
            <w:pPr>
              <w:pStyle w:val="DefaultText"/>
              <w:jc w:val="both"/>
            </w:pPr>
          </w:p>
        </w:tc>
      </w:tr>
      <w:tr w:rsidR="000469DF" w:rsidRPr="000469DF" w14:paraId="6A6C75F9" w14:textId="77777777">
        <w:tc>
          <w:tcPr>
            <w:tcW w:w="720" w:type="dxa"/>
          </w:tcPr>
          <w:p w14:paraId="51F4374C" w14:textId="77777777" w:rsidR="000C5A84" w:rsidRPr="000469DF" w:rsidRDefault="000C5A84">
            <w:pPr>
              <w:pStyle w:val="BodyText"/>
              <w:rPr>
                <w:b w:val="0"/>
                <w:color w:val="auto"/>
                <w:sz w:val="24"/>
              </w:rPr>
            </w:pPr>
          </w:p>
        </w:tc>
        <w:tc>
          <w:tcPr>
            <w:tcW w:w="929" w:type="dxa"/>
            <w:gridSpan w:val="2"/>
          </w:tcPr>
          <w:p w14:paraId="20FA415E" w14:textId="77777777" w:rsidR="000C5A84" w:rsidRPr="000469DF" w:rsidRDefault="000C5A84">
            <w:pPr>
              <w:pStyle w:val="BodyText"/>
              <w:rPr>
                <w:color w:val="auto"/>
                <w:sz w:val="24"/>
              </w:rPr>
            </w:pPr>
            <w:r w:rsidRPr="000469DF">
              <w:rPr>
                <w:color w:val="auto"/>
                <w:sz w:val="24"/>
              </w:rPr>
              <w:t>12.3</w:t>
            </w:r>
          </w:p>
        </w:tc>
        <w:tc>
          <w:tcPr>
            <w:tcW w:w="8724" w:type="dxa"/>
          </w:tcPr>
          <w:p w14:paraId="3BAA760F" w14:textId="1594FA3A" w:rsidR="000C5A84" w:rsidRPr="000469DF" w:rsidRDefault="000C5A84">
            <w:pPr>
              <w:pStyle w:val="DefaultText"/>
              <w:jc w:val="both"/>
              <w:rPr>
                <w:bCs/>
              </w:rPr>
            </w:pPr>
            <w:r w:rsidRPr="000469DF">
              <w:rPr>
                <w:bCs/>
              </w:rPr>
              <w:t xml:space="preserve">Waiting lists will be held in criteria order using the oversubscription criteria in the school/academy’s admission arrangements.  Waiting lists are not operated on a “first come, first served” basis.  The amount of time an applicant is on a waiting list will not affect their position on it.  All schools/academies are required to maintain a waiting list </w:t>
            </w:r>
            <w:r w:rsidR="000D05A1" w:rsidRPr="000469DF">
              <w:rPr>
                <w:bCs/>
              </w:rPr>
              <w:t>until 31</w:t>
            </w:r>
            <w:r w:rsidR="000D05A1" w:rsidRPr="000469DF">
              <w:rPr>
                <w:bCs/>
                <w:vertAlign w:val="superscript"/>
              </w:rPr>
              <w:t>st</w:t>
            </w:r>
            <w:r w:rsidR="000D05A1" w:rsidRPr="000469DF">
              <w:rPr>
                <w:bCs/>
              </w:rPr>
              <w:t xml:space="preserve"> December </w:t>
            </w:r>
            <w:r w:rsidRPr="000469DF">
              <w:rPr>
                <w:bCs/>
              </w:rPr>
              <w:t>in accordance with paragraph 2.1</w:t>
            </w:r>
            <w:r w:rsidR="000D05A1" w:rsidRPr="000469DF">
              <w:rPr>
                <w:bCs/>
              </w:rPr>
              <w:t>5</w:t>
            </w:r>
            <w:r w:rsidRPr="000469DF">
              <w:rPr>
                <w:bCs/>
              </w:rPr>
              <w:t xml:space="preserve"> of the School Admissions Code (20</w:t>
            </w:r>
            <w:r w:rsidR="000D05A1" w:rsidRPr="000469DF">
              <w:rPr>
                <w:bCs/>
              </w:rPr>
              <w:t>21</w:t>
            </w:r>
            <w:r w:rsidRPr="000469DF">
              <w:rPr>
                <w:bCs/>
              </w:rPr>
              <w:t>).  Further details on operation of waiting lists can be found in the school’s/academy’s admission arrangements.</w:t>
            </w:r>
          </w:p>
          <w:p w14:paraId="157FFF29" w14:textId="77777777" w:rsidR="000C5A84" w:rsidRPr="000469DF" w:rsidRDefault="000C5A84">
            <w:pPr>
              <w:pStyle w:val="DefaultText"/>
              <w:jc w:val="both"/>
              <w:rPr>
                <w:bCs/>
              </w:rPr>
            </w:pPr>
          </w:p>
        </w:tc>
      </w:tr>
      <w:tr w:rsidR="000469DF" w:rsidRPr="000469DF" w14:paraId="4EABADB0" w14:textId="77777777">
        <w:trPr>
          <w:cantSplit/>
        </w:trPr>
        <w:tc>
          <w:tcPr>
            <w:tcW w:w="720" w:type="dxa"/>
          </w:tcPr>
          <w:p w14:paraId="5DF6C67E" w14:textId="77777777" w:rsidR="000C5A84" w:rsidRPr="000469DF" w:rsidRDefault="000C5A84">
            <w:pPr>
              <w:pStyle w:val="BodyText"/>
              <w:rPr>
                <w:color w:val="auto"/>
                <w:sz w:val="24"/>
              </w:rPr>
            </w:pPr>
            <w:r w:rsidRPr="000469DF">
              <w:rPr>
                <w:color w:val="auto"/>
                <w:sz w:val="24"/>
              </w:rPr>
              <w:t>13.0</w:t>
            </w:r>
          </w:p>
        </w:tc>
        <w:tc>
          <w:tcPr>
            <w:tcW w:w="9653" w:type="dxa"/>
            <w:gridSpan w:val="3"/>
          </w:tcPr>
          <w:p w14:paraId="5F29C556" w14:textId="77777777" w:rsidR="000C5A84" w:rsidRPr="000469DF" w:rsidRDefault="000C5A84">
            <w:pPr>
              <w:pStyle w:val="BodyText"/>
              <w:jc w:val="left"/>
              <w:rPr>
                <w:color w:val="auto"/>
                <w:sz w:val="24"/>
              </w:rPr>
            </w:pPr>
            <w:r w:rsidRPr="000469DF">
              <w:rPr>
                <w:color w:val="auto"/>
                <w:sz w:val="24"/>
              </w:rPr>
              <w:t>Secondary Admission Round - Notifying Parents/Carers of Decisions</w:t>
            </w:r>
          </w:p>
          <w:p w14:paraId="60844DDB" w14:textId="77777777" w:rsidR="000C5A84" w:rsidRPr="000469DF" w:rsidRDefault="000C5A84">
            <w:pPr>
              <w:pStyle w:val="BodyText"/>
              <w:jc w:val="left"/>
              <w:rPr>
                <w:color w:val="auto"/>
                <w:sz w:val="24"/>
              </w:rPr>
            </w:pPr>
          </w:p>
        </w:tc>
      </w:tr>
      <w:tr w:rsidR="000469DF" w:rsidRPr="000469DF" w14:paraId="73DA77D5" w14:textId="77777777">
        <w:tc>
          <w:tcPr>
            <w:tcW w:w="720" w:type="dxa"/>
          </w:tcPr>
          <w:p w14:paraId="2B331EB1" w14:textId="77777777" w:rsidR="000C5A84" w:rsidRPr="000469DF" w:rsidRDefault="000C5A84">
            <w:pPr>
              <w:pStyle w:val="BodyText"/>
              <w:rPr>
                <w:color w:val="auto"/>
                <w:sz w:val="24"/>
              </w:rPr>
            </w:pPr>
          </w:p>
        </w:tc>
        <w:tc>
          <w:tcPr>
            <w:tcW w:w="876" w:type="dxa"/>
            <w:gridSpan w:val="2"/>
          </w:tcPr>
          <w:p w14:paraId="632D3966" w14:textId="77777777" w:rsidR="000C5A84" w:rsidRPr="000469DF" w:rsidRDefault="000C5A84">
            <w:pPr>
              <w:pStyle w:val="BodyText"/>
              <w:rPr>
                <w:color w:val="auto"/>
                <w:sz w:val="24"/>
              </w:rPr>
            </w:pPr>
            <w:r w:rsidRPr="000469DF">
              <w:rPr>
                <w:color w:val="auto"/>
                <w:sz w:val="24"/>
              </w:rPr>
              <w:t>13.1</w:t>
            </w:r>
          </w:p>
        </w:tc>
        <w:tc>
          <w:tcPr>
            <w:tcW w:w="8777" w:type="dxa"/>
          </w:tcPr>
          <w:p w14:paraId="58FFFABC" w14:textId="622C17EA" w:rsidR="000C5A84" w:rsidRPr="000469DF" w:rsidRDefault="000C5A84">
            <w:pPr>
              <w:pStyle w:val="DefaultText"/>
            </w:pPr>
            <w:r w:rsidRPr="000469DF">
              <w:t>The LA will send parent/carers resident in Manchester a letter on the national offer day, 0</w:t>
            </w:r>
            <w:r w:rsidR="00B16057" w:rsidRPr="000469DF">
              <w:t>3</w:t>
            </w:r>
            <w:r w:rsidRPr="000469DF">
              <w:t xml:space="preserve"> March 20</w:t>
            </w:r>
            <w:r w:rsidR="00035BE0" w:rsidRPr="000469DF">
              <w:t>2</w:t>
            </w:r>
            <w:r w:rsidR="00B16057" w:rsidRPr="000469DF">
              <w:t>5</w:t>
            </w:r>
            <w:r w:rsidRPr="000469DF">
              <w:rPr>
                <w:b/>
                <w:i/>
              </w:rPr>
              <w:t>,</w:t>
            </w:r>
            <w:r w:rsidRPr="000469DF">
              <w:t xml:space="preserve"> confirming offers of places for all children.  All Manchester school/academies will be informed on 2</w:t>
            </w:r>
            <w:r w:rsidR="00B16057" w:rsidRPr="000469DF">
              <w:t>4</w:t>
            </w:r>
            <w:r w:rsidRPr="000469DF">
              <w:t xml:space="preserve"> February 20</w:t>
            </w:r>
            <w:r w:rsidR="00035BE0" w:rsidRPr="000469DF">
              <w:t>2</w:t>
            </w:r>
            <w:r w:rsidR="00B16057" w:rsidRPr="000469DF">
              <w:t>5</w:t>
            </w:r>
            <w:r w:rsidRPr="000469DF">
              <w:t xml:space="preserve"> of the children offered a place.  </w:t>
            </w:r>
            <w:r w:rsidRPr="000469DF">
              <w:rPr>
                <w:bCs/>
              </w:rPr>
              <w:t xml:space="preserve">School/academies must not contact parents about the outcome of their applications until after these offers have been received. Only the local authority can make an official offer as stated in The School Admission </w:t>
            </w:r>
            <w:r w:rsidR="00D70DF1" w:rsidRPr="000469DF">
              <w:rPr>
                <w:bCs/>
              </w:rPr>
              <w:t>Code</w:t>
            </w:r>
            <w:r w:rsidRPr="000469DF">
              <w:rPr>
                <w:bCs/>
              </w:rPr>
              <w:t xml:space="preserve"> (20</w:t>
            </w:r>
            <w:r w:rsidR="00D70DF1" w:rsidRPr="000469DF">
              <w:rPr>
                <w:bCs/>
              </w:rPr>
              <w:t>21</w:t>
            </w:r>
            <w:r w:rsidRPr="000469DF">
              <w:rPr>
                <w:bCs/>
              </w:rPr>
              <w:t>) , Section 2, Point 2</w:t>
            </w:r>
            <w:r w:rsidR="00D70DF1" w:rsidRPr="000469DF">
              <w:rPr>
                <w:bCs/>
              </w:rPr>
              <w:t>.10</w:t>
            </w:r>
            <w:r w:rsidRPr="000469DF">
              <w:rPr>
                <w:bCs/>
              </w:rPr>
              <w:t>.</w:t>
            </w:r>
          </w:p>
          <w:p w14:paraId="6F42E1B9" w14:textId="77777777" w:rsidR="000C5A84" w:rsidRPr="000469DF" w:rsidRDefault="000C5A84">
            <w:pPr>
              <w:pStyle w:val="BodyText"/>
              <w:jc w:val="left"/>
              <w:rPr>
                <w:b w:val="0"/>
                <w:bCs w:val="0"/>
                <w:color w:val="auto"/>
                <w:sz w:val="24"/>
              </w:rPr>
            </w:pPr>
          </w:p>
        </w:tc>
      </w:tr>
      <w:tr w:rsidR="000469DF" w:rsidRPr="000469DF" w14:paraId="2213A660" w14:textId="77777777">
        <w:tc>
          <w:tcPr>
            <w:tcW w:w="720" w:type="dxa"/>
          </w:tcPr>
          <w:p w14:paraId="1F340983" w14:textId="77777777" w:rsidR="000C5A84" w:rsidRPr="000469DF" w:rsidRDefault="000C5A84">
            <w:pPr>
              <w:pStyle w:val="BodyText"/>
              <w:rPr>
                <w:color w:val="auto"/>
                <w:sz w:val="24"/>
              </w:rPr>
            </w:pPr>
          </w:p>
        </w:tc>
        <w:tc>
          <w:tcPr>
            <w:tcW w:w="900" w:type="dxa"/>
            <w:gridSpan w:val="2"/>
          </w:tcPr>
          <w:p w14:paraId="2A5DA60E" w14:textId="77777777" w:rsidR="000C5A84" w:rsidRPr="000469DF" w:rsidRDefault="000C5A84">
            <w:pPr>
              <w:pStyle w:val="BodyText"/>
              <w:rPr>
                <w:color w:val="auto"/>
                <w:sz w:val="24"/>
              </w:rPr>
            </w:pPr>
            <w:r w:rsidRPr="000469DF">
              <w:rPr>
                <w:color w:val="auto"/>
                <w:sz w:val="24"/>
              </w:rPr>
              <w:t>13.2</w:t>
            </w:r>
          </w:p>
        </w:tc>
        <w:tc>
          <w:tcPr>
            <w:tcW w:w="8753" w:type="dxa"/>
          </w:tcPr>
          <w:p w14:paraId="65B83B27" w14:textId="6C002A92" w:rsidR="000C5A84" w:rsidRPr="000469DF" w:rsidRDefault="000C5A84">
            <w:pPr>
              <w:rPr>
                <w:rFonts w:ascii="Arial" w:hAnsi="Arial" w:cs="Arial"/>
                <w:iCs/>
              </w:rPr>
            </w:pPr>
            <w:r w:rsidRPr="000469DF">
              <w:rPr>
                <w:rFonts w:ascii="Arial" w:hAnsi="Arial" w:cs="Arial"/>
                <w:iCs/>
              </w:rPr>
              <w:t xml:space="preserve">Parent/carers will be required to accept or decline the place offered by </w:t>
            </w:r>
            <w:r w:rsidR="00784E4B" w:rsidRPr="000469DF">
              <w:rPr>
                <w:rFonts w:ascii="Arial" w:hAnsi="Arial" w:cs="Arial"/>
                <w:iCs/>
              </w:rPr>
              <w:t>1</w:t>
            </w:r>
            <w:r w:rsidR="00B16057" w:rsidRPr="000469DF">
              <w:rPr>
                <w:rFonts w:ascii="Arial" w:hAnsi="Arial" w:cs="Arial"/>
                <w:iCs/>
              </w:rPr>
              <w:t>7</w:t>
            </w:r>
            <w:r w:rsidRPr="000469DF">
              <w:rPr>
                <w:rFonts w:ascii="Arial" w:hAnsi="Arial" w:cs="Arial"/>
                <w:iCs/>
              </w:rPr>
              <w:t xml:space="preserve"> March 20</w:t>
            </w:r>
            <w:r w:rsidR="00035BE0" w:rsidRPr="000469DF">
              <w:rPr>
                <w:rFonts w:ascii="Arial" w:hAnsi="Arial" w:cs="Arial"/>
                <w:iCs/>
              </w:rPr>
              <w:t>2</w:t>
            </w:r>
            <w:r w:rsidR="00B16057" w:rsidRPr="000469DF">
              <w:rPr>
                <w:rFonts w:ascii="Arial" w:hAnsi="Arial" w:cs="Arial"/>
                <w:iCs/>
              </w:rPr>
              <w:t>5</w:t>
            </w:r>
            <w:r w:rsidRPr="000469DF">
              <w:rPr>
                <w:rFonts w:ascii="Arial" w:hAnsi="Arial" w:cs="Arial"/>
                <w:iCs/>
              </w:rPr>
              <w:t>.</w:t>
            </w:r>
          </w:p>
          <w:p w14:paraId="67C23FBA" w14:textId="77777777" w:rsidR="000C5A84" w:rsidRPr="000469DF" w:rsidRDefault="000C5A84">
            <w:pPr>
              <w:rPr>
                <w:rFonts w:ascii="Arial" w:hAnsi="Arial" w:cs="Arial"/>
                <w:iCs/>
              </w:rPr>
            </w:pPr>
          </w:p>
        </w:tc>
      </w:tr>
      <w:tr w:rsidR="000469DF" w:rsidRPr="000469DF" w14:paraId="5FF1FC9E" w14:textId="77777777">
        <w:trPr>
          <w:cantSplit/>
        </w:trPr>
        <w:tc>
          <w:tcPr>
            <w:tcW w:w="720" w:type="dxa"/>
          </w:tcPr>
          <w:p w14:paraId="66E2889D" w14:textId="77777777" w:rsidR="000C5A84" w:rsidRPr="000469DF" w:rsidRDefault="000C5A84">
            <w:pPr>
              <w:pStyle w:val="BodyText"/>
              <w:rPr>
                <w:color w:val="auto"/>
                <w:sz w:val="24"/>
              </w:rPr>
            </w:pPr>
            <w:r w:rsidRPr="000469DF">
              <w:rPr>
                <w:color w:val="auto"/>
                <w:sz w:val="24"/>
              </w:rPr>
              <w:t>14.0</w:t>
            </w:r>
          </w:p>
        </w:tc>
        <w:tc>
          <w:tcPr>
            <w:tcW w:w="9653" w:type="dxa"/>
            <w:gridSpan w:val="3"/>
          </w:tcPr>
          <w:p w14:paraId="1B9FE3C7" w14:textId="77777777" w:rsidR="000C5A84" w:rsidRPr="000469DF" w:rsidRDefault="000C5A84">
            <w:pPr>
              <w:pStyle w:val="BodyText"/>
              <w:jc w:val="left"/>
              <w:rPr>
                <w:bCs w:val="0"/>
                <w:iCs/>
                <w:color w:val="auto"/>
                <w:sz w:val="24"/>
              </w:rPr>
            </w:pPr>
            <w:r w:rsidRPr="000469DF">
              <w:rPr>
                <w:color w:val="auto"/>
                <w:sz w:val="24"/>
              </w:rPr>
              <w:t xml:space="preserve">Secondary Admission Round - </w:t>
            </w:r>
            <w:r w:rsidRPr="000469DF">
              <w:rPr>
                <w:bCs w:val="0"/>
                <w:iCs/>
                <w:color w:val="auto"/>
                <w:sz w:val="24"/>
              </w:rPr>
              <w:t>Changes to Preferences</w:t>
            </w:r>
          </w:p>
        </w:tc>
      </w:tr>
      <w:tr w:rsidR="000469DF" w:rsidRPr="000469DF" w14:paraId="281D1D93" w14:textId="77777777">
        <w:trPr>
          <w:cantSplit/>
        </w:trPr>
        <w:tc>
          <w:tcPr>
            <w:tcW w:w="720" w:type="dxa"/>
          </w:tcPr>
          <w:p w14:paraId="6175237F" w14:textId="77777777" w:rsidR="000C5A84" w:rsidRPr="000469DF" w:rsidRDefault="000C5A84">
            <w:pPr>
              <w:pStyle w:val="BodyText"/>
              <w:rPr>
                <w:color w:val="auto"/>
                <w:sz w:val="24"/>
              </w:rPr>
            </w:pPr>
          </w:p>
        </w:tc>
        <w:tc>
          <w:tcPr>
            <w:tcW w:w="876" w:type="dxa"/>
            <w:gridSpan w:val="2"/>
          </w:tcPr>
          <w:p w14:paraId="65DFA0C4" w14:textId="77777777" w:rsidR="000C5A84" w:rsidRPr="000469DF" w:rsidRDefault="000C5A84">
            <w:pPr>
              <w:pStyle w:val="BodyText"/>
              <w:jc w:val="left"/>
              <w:rPr>
                <w:color w:val="auto"/>
                <w:sz w:val="24"/>
              </w:rPr>
            </w:pPr>
            <w:r w:rsidRPr="000469DF">
              <w:rPr>
                <w:color w:val="auto"/>
                <w:sz w:val="24"/>
              </w:rPr>
              <w:t>14.1</w:t>
            </w:r>
          </w:p>
        </w:tc>
        <w:tc>
          <w:tcPr>
            <w:tcW w:w="8777" w:type="dxa"/>
          </w:tcPr>
          <w:p w14:paraId="4F27730B" w14:textId="60D89D69" w:rsidR="000C5A84" w:rsidRPr="000469DF" w:rsidRDefault="000C5A84">
            <w:pPr>
              <w:pStyle w:val="BodyText"/>
              <w:jc w:val="left"/>
              <w:rPr>
                <w:b w:val="0"/>
                <w:bCs w:val="0"/>
                <w:iCs/>
                <w:color w:val="auto"/>
                <w:sz w:val="24"/>
              </w:rPr>
            </w:pPr>
            <w:r w:rsidRPr="000469DF">
              <w:rPr>
                <w:b w:val="0"/>
                <w:bCs w:val="0"/>
                <w:iCs/>
                <w:color w:val="auto"/>
                <w:sz w:val="24"/>
              </w:rPr>
              <w:t>Preferences can be changed up until the closing date.  Any such changes must be confirmed in writing.  Preferences can only be changed after the closing date in exceptional circumstances and parent/carers should explain the circumstances in writing when informing the LA of their change of preference.  It may not be possible to make changes to preferences for other LA schools or Mancheste</w:t>
            </w:r>
            <w:r w:rsidR="00784E4B" w:rsidRPr="000469DF">
              <w:rPr>
                <w:b w:val="0"/>
                <w:bCs w:val="0"/>
                <w:iCs/>
                <w:color w:val="auto"/>
                <w:sz w:val="24"/>
              </w:rPr>
              <w:t>r</w:t>
            </w:r>
            <w:r w:rsidR="00035BE0" w:rsidRPr="000469DF">
              <w:rPr>
                <w:b w:val="0"/>
                <w:bCs w:val="0"/>
                <w:iCs/>
                <w:color w:val="auto"/>
                <w:sz w:val="24"/>
              </w:rPr>
              <w:t>’s OAA school/academies after 0</w:t>
            </w:r>
            <w:r w:rsidR="00BC4E95" w:rsidRPr="000469DF">
              <w:rPr>
                <w:b w:val="0"/>
                <w:bCs w:val="0"/>
                <w:iCs/>
                <w:color w:val="auto"/>
                <w:sz w:val="24"/>
              </w:rPr>
              <w:t>6</w:t>
            </w:r>
            <w:r w:rsidRPr="000469DF">
              <w:rPr>
                <w:b w:val="0"/>
                <w:bCs w:val="0"/>
                <w:iCs/>
                <w:color w:val="auto"/>
                <w:sz w:val="24"/>
              </w:rPr>
              <w:t xml:space="preserve"> November 20</w:t>
            </w:r>
            <w:r w:rsidR="00D70DF1" w:rsidRPr="000469DF">
              <w:rPr>
                <w:b w:val="0"/>
                <w:bCs w:val="0"/>
                <w:iCs/>
                <w:color w:val="auto"/>
                <w:sz w:val="24"/>
              </w:rPr>
              <w:t>2</w:t>
            </w:r>
            <w:r w:rsidR="00B16057" w:rsidRPr="000469DF">
              <w:rPr>
                <w:b w:val="0"/>
                <w:bCs w:val="0"/>
                <w:iCs/>
                <w:color w:val="auto"/>
                <w:sz w:val="24"/>
              </w:rPr>
              <w:t>4</w:t>
            </w:r>
            <w:r w:rsidRPr="000469DF">
              <w:rPr>
                <w:b w:val="0"/>
                <w:bCs w:val="0"/>
                <w:iCs/>
                <w:color w:val="auto"/>
                <w:sz w:val="24"/>
              </w:rPr>
              <w:t>.  This is the date when application information is exchanged with other LA’s.</w:t>
            </w:r>
          </w:p>
          <w:p w14:paraId="37753FCB" w14:textId="77777777" w:rsidR="000C5A84" w:rsidRPr="000469DF" w:rsidRDefault="000C5A84">
            <w:pPr>
              <w:pStyle w:val="BodyText"/>
              <w:jc w:val="left"/>
              <w:rPr>
                <w:color w:val="auto"/>
                <w:sz w:val="24"/>
              </w:rPr>
            </w:pPr>
          </w:p>
        </w:tc>
      </w:tr>
      <w:tr w:rsidR="000469DF" w:rsidRPr="000469DF" w14:paraId="3ADB2DC7" w14:textId="77777777">
        <w:trPr>
          <w:cantSplit/>
        </w:trPr>
        <w:tc>
          <w:tcPr>
            <w:tcW w:w="720" w:type="dxa"/>
          </w:tcPr>
          <w:p w14:paraId="0004472E" w14:textId="77777777" w:rsidR="000C5A84" w:rsidRPr="000469DF" w:rsidRDefault="000C5A84">
            <w:pPr>
              <w:pStyle w:val="BodyText"/>
              <w:rPr>
                <w:color w:val="auto"/>
                <w:sz w:val="24"/>
              </w:rPr>
            </w:pPr>
            <w:r w:rsidRPr="000469DF">
              <w:rPr>
                <w:color w:val="auto"/>
                <w:sz w:val="24"/>
              </w:rPr>
              <w:t>15.0</w:t>
            </w:r>
          </w:p>
        </w:tc>
        <w:tc>
          <w:tcPr>
            <w:tcW w:w="9653" w:type="dxa"/>
            <w:gridSpan w:val="3"/>
          </w:tcPr>
          <w:p w14:paraId="3F2B5AB8" w14:textId="77777777" w:rsidR="000C5A84" w:rsidRPr="000469DF" w:rsidRDefault="000C5A84">
            <w:pPr>
              <w:pStyle w:val="BodyText"/>
              <w:jc w:val="left"/>
              <w:rPr>
                <w:color w:val="auto"/>
                <w:sz w:val="24"/>
              </w:rPr>
            </w:pPr>
            <w:r w:rsidRPr="000469DF">
              <w:rPr>
                <w:color w:val="auto"/>
                <w:sz w:val="24"/>
              </w:rPr>
              <w:t>Secondary Admission Round - Late Applications</w:t>
            </w:r>
          </w:p>
          <w:p w14:paraId="7D4428B9" w14:textId="77777777" w:rsidR="000C5A84" w:rsidRPr="000469DF" w:rsidRDefault="000C5A84">
            <w:pPr>
              <w:pStyle w:val="BodyText"/>
              <w:jc w:val="left"/>
              <w:rPr>
                <w:color w:val="auto"/>
                <w:sz w:val="24"/>
              </w:rPr>
            </w:pPr>
          </w:p>
        </w:tc>
      </w:tr>
      <w:tr w:rsidR="000469DF" w:rsidRPr="000469DF" w14:paraId="6AB6FD17" w14:textId="77777777">
        <w:tc>
          <w:tcPr>
            <w:tcW w:w="720" w:type="dxa"/>
          </w:tcPr>
          <w:p w14:paraId="05780CC7" w14:textId="77777777" w:rsidR="000C5A84" w:rsidRPr="000469DF" w:rsidRDefault="000C5A84">
            <w:pPr>
              <w:pStyle w:val="BodyText"/>
              <w:rPr>
                <w:color w:val="auto"/>
                <w:sz w:val="24"/>
              </w:rPr>
            </w:pPr>
          </w:p>
        </w:tc>
        <w:tc>
          <w:tcPr>
            <w:tcW w:w="876" w:type="dxa"/>
            <w:gridSpan w:val="2"/>
          </w:tcPr>
          <w:p w14:paraId="698EEDD4" w14:textId="77777777" w:rsidR="000C5A84" w:rsidRPr="000469DF" w:rsidRDefault="000C5A84">
            <w:pPr>
              <w:pStyle w:val="BodyText"/>
              <w:rPr>
                <w:color w:val="auto"/>
                <w:sz w:val="24"/>
              </w:rPr>
            </w:pPr>
            <w:r w:rsidRPr="000469DF">
              <w:rPr>
                <w:color w:val="auto"/>
                <w:sz w:val="24"/>
              </w:rPr>
              <w:t>15.1</w:t>
            </w:r>
          </w:p>
        </w:tc>
        <w:tc>
          <w:tcPr>
            <w:tcW w:w="8777" w:type="dxa"/>
          </w:tcPr>
          <w:p w14:paraId="2B46DF6B" w14:textId="4D5B47F3" w:rsidR="000C5A84" w:rsidRPr="000469DF" w:rsidRDefault="000C5A84">
            <w:pPr>
              <w:pStyle w:val="BodyText"/>
              <w:jc w:val="left"/>
              <w:rPr>
                <w:b w:val="0"/>
                <w:bCs w:val="0"/>
                <w:color w:val="auto"/>
                <w:sz w:val="24"/>
              </w:rPr>
            </w:pPr>
            <w:r w:rsidRPr="000469DF">
              <w:rPr>
                <w:b w:val="0"/>
                <w:bCs w:val="0"/>
                <w:color w:val="auto"/>
                <w:sz w:val="24"/>
              </w:rPr>
              <w:t xml:space="preserve">The closing date for applications will be 31 October </w:t>
            </w:r>
            <w:r w:rsidRPr="000469DF">
              <w:rPr>
                <w:b w:val="0"/>
                <w:iCs/>
                <w:color w:val="auto"/>
                <w:sz w:val="24"/>
              </w:rPr>
              <w:t>20</w:t>
            </w:r>
            <w:r w:rsidR="00D70DF1" w:rsidRPr="000469DF">
              <w:rPr>
                <w:b w:val="0"/>
                <w:iCs/>
                <w:color w:val="auto"/>
                <w:sz w:val="24"/>
              </w:rPr>
              <w:t>2</w:t>
            </w:r>
            <w:r w:rsidR="00B16057" w:rsidRPr="000469DF">
              <w:rPr>
                <w:b w:val="0"/>
                <w:iCs/>
                <w:color w:val="auto"/>
                <w:sz w:val="24"/>
              </w:rPr>
              <w:t>4</w:t>
            </w:r>
            <w:r w:rsidRPr="000469DF">
              <w:rPr>
                <w:b w:val="0"/>
                <w:bCs w:val="0"/>
                <w:color w:val="auto"/>
                <w:sz w:val="24"/>
              </w:rPr>
              <w:t xml:space="preserve">.  Any SAFs received after the closing date will be processed as late applications. This means an offer of a school/academy place will be made after all on time applicants have been processed.  Late applications for Manchester school/academies may result in </w:t>
            </w:r>
            <w:r w:rsidRPr="000469DF">
              <w:rPr>
                <w:b w:val="0"/>
                <w:bCs w:val="0"/>
                <w:color w:val="auto"/>
                <w:sz w:val="24"/>
              </w:rPr>
              <w:lastRenderedPageBreak/>
              <w:t>parents/carers not being offered a place at their preferred school/academy.</w:t>
            </w:r>
          </w:p>
          <w:p w14:paraId="58F5D9F2" w14:textId="77777777" w:rsidR="000C5A84" w:rsidRPr="000469DF" w:rsidRDefault="000C5A84">
            <w:pPr>
              <w:pStyle w:val="BodyText"/>
              <w:jc w:val="left"/>
              <w:rPr>
                <w:b w:val="0"/>
                <w:bCs w:val="0"/>
                <w:color w:val="auto"/>
                <w:sz w:val="24"/>
              </w:rPr>
            </w:pPr>
          </w:p>
        </w:tc>
      </w:tr>
      <w:tr w:rsidR="000469DF" w:rsidRPr="000469DF" w14:paraId="0A4E7EC6" w14:textId="77777777">
        <w:tc>
          <w:tcPr>
            <w:tcW w:w="720" w:type="dxa"/>
          </w:tcPr>
          <w:p w14:paraId="091855F1" w14:textId="77777777" w:rsidR="000C5A84" w:rsidRPr="000469DF" w:rsidRDefault="000C5A84">
            <w:pPr>
              <w:pStyle w:val="BodyText"/>
              <w:rPr>
                <w:color w:val="auto"/>
                <w:sz w:val="24"/>
              </w:rPr>
            </w:pPr>
          </w:p>
        </w:tc>
        <w:tc>
          <w:tcPr>
            <w:tcW w:w="876" w:type="dxa"/>
            <w:gridSpan w:val="2"/>
          </w:tcPr>
          <w:p w14:paraId="05A5B853" w14:textId="77777777" w:rsidR="000C5A84" w:rsidRPr="000469DF" w:rsidRDefault="000C5A84">
            <w:pPr>
              <w:pStyle w:val="BodyText"/>
              <w:rPr>
                <w:color w:val="auto"/>
                <w:sz w:val="24"/>
              </w:rPr>
            </w:pPr>
            <w:r w:rsidRPr="000469DF">
              <w:rPr>
                <w:color w:val="auto"/>
                <w:sz w:val="24"/>
              </w:rPr>
              <w:t>15.2</w:t>
            </w:r>
          </w:p>
        </w:tc>
        <w:tc>
          <w:tcPr>
            <w:tcW w:w="8777" w:type="dxa"/>
          </w:tcPr>
          <w:p w14:paraId="419CFD5A" w14:textId="2A8FFC64" w:rsidR="000C5A84" w:rsidRPr="000469DF" w:rsidRDefault="000C5A84">
            <w:pPr>
              <w:pStyle w:val="BodyText"/>
              <w:jc w:val="left"/>
              <w:rPr>
                <w:b w:val="0"/>
                <w:bCs w:val="0"/>
                <w:iCs/>
                <w:color w:val="auto"/>
                <w:sz w:val="24"/>
              </w:rPr>
            </w:pPr>
            <w:r w:rsidRPr="000469DF">
              <w:rPr>
                <w:b w:val="0"/>
                <w:bCs w:val="0"/>
                <w:color w:val="auto"/>
                <w:sz w:val="24"/>
              </w:rPr>
              <w:t xml:space="preserve">The LA will only process applications received after the deadline date as on time applications if there is a good reason for late submission.  Such applications are valid late applications.  A valid late application will include situations where children move into Manchester after the closing date.  </w:t>
            </w:r>
            <w:r w:rsidRPr="000469DF">
              <w:rPr>
                <w:b w:val="0"/>
                <w:bCs w:val="0"/>
                <w:iCs/>
                <w:color w:val="auto"/>
                <w:sz w:val="24"/>
              </w:rPr>
              <w:t>Late applications with reasons for late submission will only be considered up to the 1</w:t>
            </w:r>
            <w:r w:rsidR="00035BE0" w:rsidRPr="000469DF">
              <w:rPr>
                <w:b w:val="0"/>
                <w:bCs w:val="0"/>
                <w:iCs/>
                <w:color w:val="auto"/>
                <w:sz w:val="24"/>
              </w:rPr>
              <w:t>0</w:t>
            </w:r>
            <w:r w:rsidRPr="000469DF">
              <w:rPr>
                <w:b w:val="0"/>
                <w:bCs w:val="0"/>
                <w:iCs/>
                <w:color w:val="auto"/>
                <w:sz w:val="24"/>
              </w:rPr>
              <w:t xml:space="preserve"> </w:t>
            </w:r>
            <w:r w:rsidR="00784E4B" w:rsidRPr="000469DF">
              <w:rPr>
                <w:b w:val="0"/>
                <w:bCs w:val="0"/>
                <w:iCs/>
                <w:color w:val="auto"/>
                <w:sz w:val="24"/>
              </w:rPr>
              <w:t xml:space="preserve">January </w:t>
            </w:r>
            <w:r w:rsidRPr="000469DF">
              <w:rPr>
                <w:b w:val="0"/>
                <w:bCs w:val="0"/>
                <w:iCs/>
                <w:color w:val="auto"/>
                <w:sz w:val="24"/>
              </w:rPr>
              <w:t>20</w:t>
            </w:r>
            <w:r w:rsidR="00D70DF1" w:rsidRPr="000469DF">
              <w:rPr>
                <w:b w:val="0"/>
                <w:bCs w:val="0"/>
                <w:iCs/>
                <w:color w:val="auto"/>
                <w:sz w:val="24"/>
              </w:rPr>
              <w:t>2</w:t>
            </w:r>
            <w:r w:rsidR="00B16057" w:rsidRPr="000469DF">
              <w:rPr>
                <w:b w:val="0"/>
                <w:bCs w:val="0"/>
                <w:iCs/>
                <w:color w:val="auto"/>
                <w:sz w:val="24"/>
              </w:rPr>
              <w:t>5</w:t>
            </w:r>
            <w:r w:rsidRPr="000469DF">
              <w:rPr>
                <w:b w:val="0"/>
                <w:bCs w:val="0"/>
                <w:iCs/>
                <w:color w:val="auto"/>
                <w:sz w:val="24"/>
              </w:rPr>
              <w:t>.  This is the date when application information is exchanged with other LA’s.</w:t>
            </w:r>
          </w:p>
          <w:p w14:paraId="3EB03E30" w14:textId="77777777" w:rsidR="000C5A84" w:rsidRPr="000469DF" w:rsidRDefault="000C5A84">
            <w:pPr>
              <w:pStyle w:val="BodyText"/>
              <w:jc w:val="left"/>
              <w:rPr>
                <w:b w:val="0"/>
                <w:bCs w:val="0"/>
                <w:color w:val="auto"/>
                <w:sz w:val="24"/>
              </w:rPr>
            </w:pPr>
          </w:p>
        </w:tc>
      </w:tr>
      <w:tr w:rsidR="000469DF" w:rsidRPr="000469DF" w14:paraId="0787F104" w14:textId="77777777">
        <w:tc>
          <w:tcPr>
            <w:tcW w:w="720" w:type="dxa"/>
          </w:tcPr>
          <w:p w14:paraId="0062226A" w14:textId="77777777" w:rsidR="000C5A84" w:rsidRPr="000469DF" w:rsidRDefault="000C5A84">
            <w:pPr>
              <w:pStyle w:val="BodyText"/>
              <w:rPr>
                <w:color w:val="auto"/>
                <w:sz w:val="24"/>
              </w:rPr>
            </w:pPr>
          </w:p>
        </w:tc>
        <w:tc>
          <w:tcPr>
            <w:tcW w:w="876" w:type="dxa"/>
            <w:gridSpan w:val="2"/>
          </w:tcPr>
          <w:p w14:paraId="4FCEDDA0" w14:textId="77777777" w:rsidR="000C5A84" w:rsidRPr="000469DF" w:rsidRDefault="000C5A84">
            <w:pPr>
              <w:pStyle w:val="BodyText"/>
              <w:rPr>
                <w:color w:val="auto"/>
                <w:sz w:val="24"/>
              </w:rPr>
            </w:pPr>
            <w:r w:rsidRPr="000469DF">
              <w:rPr>
                <w:color w:val="auto"/>
                <w:sz w:val="24"/>
              </w:rPr>
              <w:t>15.3</w:t>
            </w:r>
          </w:p>
        </w:tc>
        <w:tc>
          <w:tcPr>
            <w:tcW w:w="8777" w:type="dxa"/>
          </w:tcPr>
          <w:p w14:paraId="4E1927E8" w14:textId="4EDF61E4" w:rsidR="000C5A84" w:rsidRPr="000469DF" w:rsidRDefault="000C5A84">
            <w:pPr>
              <w:pStyle w:val="DefaultText"/>
              <w:jc w:val="both"/>
            </w:pPr>
            <w:r w:rsidRPr="000469DF">
              <w:t xml:space="preserve">Where possible late applicants will be sent </w:t>
            </w:r>
            <w:r w:rsidR="00035BE0" w:rsidRPr="000469DF">
              <w:t>an offer letter on 0</w:t>
            </w:r>
            <w:r w:rsidR="00D70DF1" w:rsidRPr="000469DF">
              <w:t>1</w:t>
            </w:r>
            <w:r w:rsidR="00784E4B" w:rsidRPr="000469DF">
              <w:t xml:space="preserve"> March 20</w:t>
            </w:r>
            <w:r w:rsidR="00035BE0" w:rsidRPr="000469DF">
              <w:t>2</w:t>
            </w:r>
            <w:r w:rsidR="00B16057" w:rsidRPr="000469DF">
              <w:t>5</w:t>
            </w:r>
            <w:r w:rsidRPr="000469DF">
              <w:t>.</w:t>
            </w:r>
          </w:p>
          <w:p w14:paraId="361CBCE8" w14:textId="77777777" w:rsidR="000C5A84" w:rsidRPr="000469DF" w:rsidRDefault="000C5A84">
            <w:pPr>
              <w:pStyle w:val="DefaultText"/>
              <w:jc w:val="both"/>
            </w:pPr>
          </w:p>
        </w:tc>
      </w:tr>
      <w:tr w:rsidR="000469DF" w:rsidRPr="000469DF" w14:paraId="2AF08E90" w14:textId="77777777">
        <w:tc>
          <w:tcPr>
            <w:tcW w:w="720" w:type="dxa"/>
          </w:tcPr>
          <w:p w14:paraId="0535ED0A" w14:textId="77777777" w:rsidR="000C5A84" w:rsidRPr="000469DF" w:rsidRDefault="000C5A84">
            <w:pPr>
              <w:pStyle w:val="BodyText"/>
              <w:rPr>
                <w:color w:val="auto"/>
                <w:sz w:val="24"/>
              </w:rPr>
            </w:pPr>
          </w:p>
        </w:tc>
        <w:tc>
          <w:tcPr>
            <w:tcW w:w="876" w:type="dxa"/>
            <w:gridSpan w:val="2"/>
          </w:tcPr>
          <w:p w14:paraId="00D35029" w14:textId="77777777" w:rsidR="000C5A84" w:rsidRPr="000469DF" w:rsidRDefault="000C5A84">
            <w:pPr>
              <w:pStyle w:val="BodyText"/>
              <w:rPr>
                <w:color w:val="auto"/>
                <w:sz w:val="24"/>
              </w:rPr>
            </w:pPr>
            <w:r w:rsidRPr="000469DF">
              <w:rPr>
                <w:color w:val="auto"/>
                <w:sz w:val="24"/>
              </w:rPr>
              <w:t>15.4</w:t>
            </w:r>
          </w:p>
        </w:tc>
        <w:tc>
          <w:tcPr>
            <w:tcW w:w="8777" w:type="dxa"/>
          </w:tcPr>
          <w:p w14:paraId="45B6D8DC" w14:textId="1A7B2C0C" w:rsidR="000C5A84" w:rsidRPr="000469DF" w:rsidRDefault="000C5A84">
            <w:pPr>
              <w:pStyle w:val="DefaultText"/>
              <w:jc w:val="both"/>
            </w:pPr>
            <w:r w:rsidRPr="000469DF">
              <w:t>Applications received after the 0</w:t>
            </w:r>
            <w:r w:rsidR="00D70DF1" w:rsidRPr="000469DF">
              <w:t>1</w:t>
            </w:r>
            <w:r w:rsidR="00035BE0" w:rsidRPr="000469DF">
              <w:t xml:space="preserve"> March 202</w:t>
            </w:r>
            <w:r w:rsidR="00B16057" w:rsidRPr="000469DF">
              <w:t>5</w:t>
            </w:r>
            <w:r w:rsidRPr="000469DF">
              <w:t xml:space="preserve"> will be notified of the outcome of their application as soon as possible.</w:t>
            </w:r>
          </w:p>
          <w:p w14:paraId="12AA50F5" w14:textId="77777777" w:rsidR="000C5A84" w:rsidRPr="000469DF" w:rsidRDefault="000C5A84">
            <w:pPr>
              <w:pStyle w:val="DefaultText"/>
              <w:jc w:val="both"/>
            </w:pPr>
          </w:p>
        </w:tc>
      </w:tr>
      <w:tr w:rsidR="000469DF" w:rsidRPr="000469DF" w14:paraId="7D97B7CC" w14:textId="77777777">
        <w:tc>
          <w:tcPr>
            <w:tcW w:w="720" w:type="dxa"/>
          </w:tcPr>
          <w:p w14:paraId="6999EFB2" w14:textId="77777777" w:rsidR="000C5A84" w:rsidRPr="000469DF" w:rsidRDefault="000C5A84">
            <w:pPr>
              <w:pStyle w:val="BodyText"/>
              <w:rPr>
                <w:color w:val="auto"/>
                <w:sz w:val="24"/>
              </w:rPr>
            </w:pPr>
          </w:p>
        </w:tc>
        <w:tc>
          <w:tcPr>
            <w:tcW w:w="876" w:type="dxa"/>
            <w:gridSpan w:val="2"/>
          </w:tcPr>
          <w:p w14:paraId="518D6125" w14:textId="77777777" w:rsidR="000C5A84" w:rsidRPr="000469DF" w:rsidRDefault="000C5A84">
            <w:pPr>
              <w:pStyle w:val="BodyText"/>
              <w:rPr>
                <w:color w:val="auto"/>
                <w:sz w:val="24"/>
              </w:rPr>
            </w:pPr>
            <w:r w:rsidRPr="000469DF">
              <w:rPr>
                <w:color w:val="auto"/>
                <w:sz w:val="24"/>
              </w:rPr>
              <w:t>15.5</w:t>
            </w:r>
          </w:p>
        </w:tc>
        <w:tc>
          <w:tcPr>
            <w:tcW w:w="8777" w:type="dxa"/>
          </w:tcPr>
          <w:p w14:paraId="37D4AE58" w14:textId="77777777" w:rsidR="000C5A84" w:rsidRPr="000469DF" w:rsidRDefault="000C5A84">
            <w:pPr>
              <w:pStyle w:val="DefaultText"/>
              <w:jc w:val="both"/>
            </w:pPr>
            <w:r w:rsidRPr="000469DF">
              <w:t>SAFs for OAA schools and academies, received after the closing date will be passed to the school/academy with a note that it has been received late. It will be for that Admission Authority to decide how it wishes to process the application.</w:t>
            </w:r>
          </w:p>
          <w:p w14:paraId="75314101" w14:textId="77777777" w:rsidR="000C5A84" w:rsidRPr="000469DF" w:rsidRDefault="000C5A84">
            <w:pPr>
              <w:pStyle w:val="DefaultText"/>
              <w:jc w:val="both"/>
            </w:pPr>
          </w:p>
        </w:tc>
      </w:tr>
      <w:tr w:rsidR="000469DF" w:rsidRPr="000469DF" w14:paraId="6FC54470" w14:textId="77777777">
        <w:trPr>
          <w:cantSplit/>
        </w:trPr>
        <w:tc>
          <w:tcPr>
            <w:tcW w:w="720" w:type="dxa"/>
          </w:tcPr>
          <w:p w14:paraId="407317CD" w14:textId="77777777" w:rsidR="000C5A84" w:rsidRPr="000469DF" w:rsidRDefault="000C5A84">
            <w:pPr>
              <w:pStyle w:val="BodyText"/>
              <w:rPr>
                <w:color w:val="auto"/>
                <w:sz w:val="24"/>
              </w:rPr>
            </w:pPr>
            <w:r w:rsidRPr="000469DF">
              <w:rPr>
                <w:color w:val="auto"/>
                <w:sz w:val="24"/>
              </w:rPr>
              <w:t>16.0</w:t>
            </w:r>
          </w:p>
        </w:tc>
        <w:tc>
          <w:tcPr>
            <w:tcW w:w="9653" w:type="dxa"/>
            <w:gridSpan w:val="3"/>
          </w:tcPr>
          <w:p w14:paraId="1A64F5B5" w14:textId="77777777" w:rsidR="000C5A84" w:rsidRPr="000469DF" w:rsidRDefault="000C5A84">
            <w:pPr>
              <w:pStyle w:val="BodyText"/>
              <w:jc w:val="left"/>
              <w:rPr>
                <w:color w:val="auto"/>
                <w:sz w:val="24"/>
              </w:rPr>
            </w:pPr>
            <w:r w:rsidRPr="000469DF">
              <w:rPr>
                <w:color w:val="auto"/>
                <w:sz w:val="24"/>
              </w:rPr>
              <w:t>In-Year Admissions (outside the normal round)</w:t>
            </w:r>
          </w:p>
          <w:p w14:paraId="2E32D940" w14:textId="77777777" w:rsidR="000C5A84" w:rsidRPr="000469DF" w:rsidRDefault="000C5A84">
            <w:pPr>
              <w:pStyle w:val="BodyText"/>
              <w:jc w:val="left"/>
              <w:rPr>
                <w:color w:val="auto"/>
                <w:sz w:val="24"/>
              </w:rPr>
            </w:pPr>
          </w:p>
        </w:tc>
      </w:tr>
      <w:tr w:rsidR="000469DF" w:rsidRPr="000469DF" w14:paraId="0E399973" w14:textId="77777777">
        <w:tc>
          <w:tcPr>
            <w:tcW w:w="720" w:type="dxa"/>
          </w:tcPr>
          <w:p w14:paraId="7DDF74DE" w14:textId="77777777" w:rsidR="000C5A84" w:rsidRPr="000469DF" w:rsidRDefault="000C5A84">
            <w:pPr>
              <w:pStyle w:val="BodyText"/>
              <w:rPr>
                <w:color w:val="auto"/>
                <w:sz w:val="24"/>
              </w:rPr>
            </w:pPr>
          </w:p>
          <w:p w14:paraId="00937658" w14:textId="77777777" w:rsidR="000C5A84" w:rsidRPr="000469DF" w:rsidRDefault="000C5A84">
            <w:pPr>
              <w:pStyle w:val="BodyText"/>
              <w:rPr>
                <w:color w:val="auto"/>
                <w:sz w:val="24"/>
              </w:rPr>
            </w:pPr>
          </w:p>
        </w:tc>
        <w:tc>
          <w:tcPr>
            <w:tcW w:w="912" w:type="dxa"/>
            <w:gridSpan w:val="2"/>
          </w:tcPr>
          <w:p w14:paraId="342FADAA" w14:textId="77777777" w:rsidR="000C5A84" w:rsidRPr="000469DF" w:rsidRDefault="000C5A84">
            <w:pPr>
              <w:pStyle w:val="BodyText"/>
              <w:rPr>
                <w:color w:val="auto"/>
                <w:sz w:val="24"/>
              </w:rPr>
            </w:pPr>
            <w:r w:rsidRPr="000469DF">
              <w:rPr>
                <w:color w:val="auto"/>
                <w:sz w:val="24"/>
              </w:rPr>
              <w:t>16.1</w:t>
            </w:r>
          </w:p>
        </w:tc>
        <w:tc>
          <w:tcPr>
            <w:tcW w:w="8741" w:type="dxa"/>
          </w:tcPr>
          <w:p w14:paraId="2426263B" w14:textId="77777777" w:rsidR="000C5A84" w:rsidRPr="000469DF" w:rsidRDefault="000C5A84">
            <w:pPr>
              <w:pStyle w:val="BodyText"/>
              <w:jc w:val="left"/>
              <w:rPr>
                <w:b w:val="0"/>
                <w:bCs w:val="0"/>
                <w:iCs/>
                <w:color w:val="auto"/>
                <w:sz w:val="24"/>
                <w:szCs w:val="24"/>
              </w:rPr>
            </w:pPr>
            <w:r w:rsidRPr="000469DF">
              <w:rPr>
                <w:b w:val="0"/>
                <w:bCs w:val="0"/>
                <w:iCs/>
                <w:color w:val="auto"/>
                <w:sz w:val="24"/>
                <w:szCs w:val="24"/>
              </w:rPr>
              <w:t>All in year applications for places at maintained primary schools, secondary schools or academies should be made directly to the LA.</w:t>
            </w:r>
            <w:r w:rsidRPr="000469DF">
              <w:rPr>
                <w:iCs/>
                <w:color w:val="auto"/>
                <w:sz w:val="24"/>
                <w:szCs w:val="24"/>
              </w:rPr>
              <w:t xml:space="preserve">  </w:t>
            </w:r>
            <w:r w:rsidRPr="000469DF">
              <w:rPr>
                <w:b w:val="0"/>
                <w:bCs w:val="0"/>
                <w:iCs/>
                <w:color w:val="auto"/>
                <w:sz w:val="24"/>
                <w:szCs w:val="24"/>
              </w:rPr>
              <w:t>The LA will co-ordinate all applications.  If an application is made directly to a school/academy they are required to forward the details to the LA.</w:t>
            </w:r>
          </w:p>
          <w:p w14:paraId="669571BF" w14:textId="77777777" w:rsidR="000C5A84" w:rsidRPr="000469DF" w:rsidRDefault="000C5A84">
            <w:pPr>
              <w:pStyle w:val="DefaultText"/>
              <w:jc w:val="both"/>
            </w:pPr>
          </w:p>
        </w:tc>
      </w:tr>
      <w:tr w:rsidR="000469DF" w:rsidRPr="000469DF" w14:paraId="43C16E85" w14:textId="77777777">
        <w:tc>
          <w:tcPr>
            <w:tcW w:w="720" w:type="dxa"/>
          </w:tcPr>
          <w:p w14:paraId="52C07F88" w14:textId="77777777" w:rsidR="000C5A84" w:rsidRPr="000469DF" w:rsidRDefault="000C5A84">
            <w:pPr>
              <w:pStyle w:val="BodyText"/>
              <w:rPr>
                <w:color w:val="auto"/>
                <w:sz w:val="24"/>
              </w:rPr>
            </w:pPr>
          </w:p>
        </w:tc>
        <w:tc>
          <w:tcPr>
            <w:tcW w:w="912" w:type="dxa"/>
            <w:gridSpan w:val="2"/>
          </w:tcPr>
          <w:p w14:paraId="3DE96B6F" w14:textId="77777777" w:rsidR="000C5A84" w:rsidRPr="000469DF" w:rsidRDefault="000C5A84">
            <w:pPr>
              <w:pStyle w:val="BodyText"/>
              <w:rPr>
                <w:color w:val="auto"/>
                <w:sz w:val="24"/>
              </w:rPr>
            </w:pPr>
            <w:r w:rsidRPr="000469DF">
              <w:rPr>
                <w:color w:val="auto"/>
                <w:sz w:val="24"/>
              </w:rPr>
              <w:t>16.2</w:t>
            </w:r>
          </w:p>
        </w:tc>
        <w:tc>
          <w:tcPr>
            <w:tcW w:w="8741" w:type="dxa"/>
          </w:tcPr>
          <w:p w14:paraId="3ECB51CC" w14:textId="25EE1840" w:rsidR="000C5A84" w:rsidRPr="000469DF" w:rsidRDefault="000C5A84">
            <w:pPr>
              <w:pStyle w:val="DefaultText"/>
              <w:jc w:val="both"/>
            </w:pPr>
            <w:r w:rsidRPr="000469DF">
              <w:t>All schools/academies are required to update the LA, on a regular basis of any in year allocations, their numbers on roll and their vacancies.  This will ensure that all school/academies comply with paragraph 2.2</w:t>
            </w:r>
            <w:r w:rsidR="003C66B3" w:rsidRPr="000469DF">
              <w:t>7</w:t>
            </w:r>
            <w:r w:rsidRPr="000469DF">
              <w:t xml:space="preserve"> of the School Admissions Code </w:t>
            </w:r>
            <w:r w:rsidR="003C66B3" w:rsidRPr="000469DF">
              <w:t>(</w:t>
            </w:r>
            <w:r w:rsidRPr="000469DF">
              <w:t>20</w:t>
            </w:r>
            <w:r w:rsidR="003C66B3" w:rsidRPr="000469DF">
              <w:t>21)</w:t>
            </w:r>
            <w:r w:rsidRPr="000469DF">
              <w:t>.</w:t>
            </w:r>
          </w:p>
          <w:p w14:paraId="190DDC19" w14:textId="77777777" w:rsidR="000C5A84" w:rsidRPr="000469DF" w:rsidRDefault="000C5A84">
            <w:pPr>
              <w:pStyle w:val="DefaultText"/>
              <w:jc w:val="both"/>
            </w:pPr>
          </w:p>
        </w:tc>
      </w:tr>
      <w:tr w:rsidR="000469DF" w:rsidRPr="000469DF" w14:paraId="46A6023F" w14:textId="77777777">
        <w:tc>
          <w:tcPr>
            <w:tcW w:w="720" w:type="dxa"/>
          </w:tcPr>
          <w:p w14:paraId="6EB9AA12" w14:textId="77777777" w:rsidR="000C5A84" w:rsidRPr="000469DF" w:rsidRDefault="000C5A84">
            <w:pPr>
              <w:pStyle w:val="BodyText"/>
              <w:rPr>
                <w:color w:val="auto"/>
                <w:sz w:val="24"/>
              </w:rPr>
            </w:pPr>
          </w:p>
        </w:tc>
        <w:tc>
          <w:tcPr>
            <w:tcW w:w="929" w:type="dxa"/>
            <w:gridSpan w:val="2"/>
          </w:tcPr>
          <w:p w14:paraId="63BE78DC" w14:textId="77777777" w:rsidR="000C5A84" w:rsidRPr="000469DF" w:rsidRDefault="000C5A84">
            <w:pPr>
              <w:pStyle w:val="BodyText"/>
              <w:rPr>
                <w:color w:val="auto"/>
                <w:sz w:val="24"/>
              </w:rPr>
            </w:pPr>
            <w:r w:rsidRPr="000469DF">
              <w:rPr>
                <w:color w:val="auto"/>
                <w:sz w:val="24"/>
              </w:rPr>
              <w:t>16.3</w:t>
            </w:r>
          </w:p>
        </w:tc>
        <w:tc>
          <w:tcPr>
            <w:tcW w:w="8724" w:type="dxa"/>
          </w:tcPr>
          <w:p w14:paraId="1D2F87BC" w14:textId="77777777" w:rsidR="000C5A84" w:rsidRPr="000469DF" w:rsidRDefault="000C5A84">
            <w:pPr>
              <w:pStyle w:val="DefaultText"/>
              <w:jc w:val="both"/>
              <w:rPr>
                <w:iCs/>
              </w:rPr>
            </w:pPr>
            <w:r w:rsidRPr="000469DF">
              <w:rPr>
                <w:iCs/>
              </w:rPr>
              <w:t xml:space="preserve">If there are more vacancies at a school or academy than applicants then all applicants will be offered.  </w:t>
            </w:r>
          </w:p>
          <w:p w14:paraId="4376FBC8" w14:textId="77777777" w:rsidR="000C5A84" w:rsidRPr="000469DF" w:rsidRDefault="000C5A84">
            <w:pPr>
              <w:pStyle w:val="DefaultText"/>
              <w:jc w:val="both"/>
              <w:rPr>
                <w:iCs/>
              </w:rPr>
            </w:pPr>
          </w:p>
        </w:tc>
      </w:tr>
      <w:tr w:rsidR="000469DF" w:rsidRPr="000469DF" w14:paraId="457538A5" w14:textId="77777777">
        <w:tc>
          <w:tcPr>
            <w:tcW w:w="720" w:type="dxa"/>
          </w:tcPr>
          <w:p w14:paraId="69B0F583" w14:textId="77777777" w:rsidR="000C5A84" w:rsidRPr="000469DF" w:rsidRDefault="000C5A84">
            <w:pPr>
              <w:pStyle w:val="BodyText"/>
              <w:rPr>
                <w:color w:val="auto"/>
                <w:sz w:val="24"/>
              </w:rPr>
            </w:pPr>
          </w:p>
        </w:tc>
        <w:tc>
          <w:tcPr>
            <w:tcW w:w="929" w:type="dxa"/>
            <w:gridSpan w:val="2"/>
          </w:tcPr>
          <w:p w14:paraId="44C79F7F" w14:textId="77777777" w:rsidR="000C5A84" w:rsidRPr="000469DF" w:rsidRDefault="000C5A84">
            <w:pPr>
              <w:pStyle w:val="BodyText"/>
              <w:rPr>
                <w:color w:val="auto"/>
                <w:sz w:val="24"/>
              </w:rPr>
            </w:pPr>
            <w:r w:rsidRPr="000469DF">
              <w:rPr>
                <w:color w:val="auto"/>
                <w:sz w:val="24"/>
              </w:rPr>
              <w:t>16.4</w:t>
            </w:r>
          </w:p>
        </w:tc>
        <w:tc>
          <w:tcPr>
            <w:tcW w:w="8724" w:type="dxa"/>
          </w:tcPr>
          <w:p w14:paraId="393E9D1C" w14:textId="77777777" w:rsidR="000C5A84" w:rsidRPr="000469DF" w:rsidRDefault="000C5A84">
            <w:pPr>
              <w:pStyle w:val="DefaultText"/>
              <w:jc w:val="both"/>
              <w:rPr>
                <w:iCs/>
              </w:rPr>
            </w:pPr>
            <w:r w:rsidRPr="000469DF">
              <w:rPr>
                <w:iCs/>
              </w:rPr>
              <w:t>If there are more applicants than vacancies, the over subscription criteria for the school/academy will be applied by the Admission Authority to decide which applicants are offered a place.  Offers will be made up to the school/academy’s admission number.</w:t>
            </w:r>
          </w:p>
          <w:p w14:paraId="321E0A13" w14:textId="77777777" w:rsidR="000C5A84" w:rsidRPr="000469DF" w:rsidRDefault="000C5A84">
            <w:pPr>
              <w:pStyle w:val="DefaultText"/>
              <w:jc w:val="both"/>
            </w:pPr>
          </w:p>
        </w:tc>
      </w:tr>
      <w:tr w:rsidR="000469DF" w:rsidRPr="000469DF" w14:paraId="1E8EEEFD" w14:textId="77777777">
        <w:tc>
          <w:tcPr>
            <w:tcW w:w="720" w:type="dxa"/>
          </w:tcPr>
          <w:p w14:paraId="3D0ADF31" w14:textId="77777777" w:rsidR="000C5A84" w:rsidRPr="000469DF" w:rsidRDefault="000C5A84">
            <w:pPr>
              <w:pStyle w:val="BodyText"/>
              <w:rPr>
                <w:color w:val="auto"/>
                <w:sz w:val="24"/>
              </w:rPr>
            </w:pPr>
          </w:p>
        </w:tc>
        <w:tc>
          <w:tcPr>
            <w:tcW w:w="929" w:type="dxa"/>
            <w:gridSpan w:val="2"/>
          </w:tcPr>
          <w:p w14:paraId="65213F0E" w14:textId="77777777" w:rsidR="000C5A84" w:rsidRPr="000469DF" w:rsidRDefault="000C5A84">
            <w:pPr>
              <w:pStyle w:val="BodyText"/>
              <w:rPr>
                <w:color w:val="auto"/>
                <w:sz w:val="24"/>
              </w:rPr>
            </w:pPr>
            <w:r w:rsidRPr="000469DF">
              <w:rPr>
                <w:color w:val="auto"/>
                <w:sz w:val="24"/>
              </w:rPr>
              <w:t>16.5</w:t>
            </w:r>
          </w:p>
        </w:tc>
        <w:tc>
          <w:tcPr>
            <w:tcW w:w="8724" w:type="dxa"/>
          </w:tcPr>
          <w:p w14:paraId="477CD746" w14:textId="77777777" w:rsidR="000C5A84" w:rsidRPr="000469DF" w:rsidRDefault="000C5A84">
            <w:pPr>
              <w:pStyle w:val="DefaultText"/>
              <w:jc w:val="both"/>
              <w:rPr>
                <w:iCs/>
              </w:rPr>
            </w:pPr>
            <w:r w:rsidRPr="000469DF">
              <w:rPr>
                <w:iCs/>
              </w:rPr>
              <w:t xml:space="preserve">If a place cannot be offered at the parent/carer’s preferred school/academy, the LA will inform them of their right of appeal to an Independent Appeal Panel.  </w:t>
            </w:r>
          </w:p>
          <w:p w14:paraId="1B5B7472" w14:textId="77777777" w:rsidR="000C5A84" w:rsidRPr="000469DF" w:rsidRDefault="000C5A84">
            <w:pPr>
              <w:pStyle w:val="DefaultText"/>
              <w:jc w:val="both"/>
              <w:rPr>
                <w:iCs/>
              </w:rPr>
            </w:pPr>
          </w:p>
        </w:tc>
      </w:tr>
      <w:tr w:rsidR="000469DF" w:rsidRPr="000469DF" w14:paraId="5E126F5A" w14:textId="77777777">
        <w:tc>
          <w:tcPr>
            <w:tcW w:w="720" w:type="dxa"/>
          </w:tcPr>
          <w:p w14:paraId="6C7334E0" w14:textId="77777777" w:rsidR="000C5A84" w:rsidRPr="000469DF" w:rsidRDefault="000C5A84">
            <w:pPr>
              <w:pStyle w:val="BodyText"/>
              <w:rPr>
                <w:color w:val="auto"/>
                <w:sz w:val="24"/>
              </w:rPr>
            </w:pPr>
          </w:p>
        </w:tc>
        <w:tc>
          <w:tcPr>
            <w:tcW w:w="929" w:type="dxa"/>
            <w:gridSpan w:val="2"/>
          </w:tcPr>
          <w:p w14:paraId="1AC074D5" w14:textId="77777777" w:rsidR="000C5A84" w:rsidRPr="000469DF" w:rsidRDefault="000C5A84">
            <w:pPr>
              <w:pStyle w:val="BodyText"/>
              <w:rPr>
                <w:color w:val="auto"/>
                <w:sz w:val="24"/>
              </w:rPr>
            </w:pPr>
            <w:r w:rsidRPr="000469DF">
              <w:rPr>
                <w:color w:val="auto"/>
                <w:sz w:val="24"/>
              </w:rPr>
              <w:t>16.6</w:t>
            </w:r>
          </w:p>
        </w:tc>
        <w:tc>
          <w:tcPr>
            <w:tcW w:w="8724" w:type="dxa"/>
          </w:tcPr>
          <w:p w14:paraId="257D852D" w14:textId="77777777" w:rsidR="003C66B3" w:rsidRPr="000469DF" w:rsidRDefault="000C5A84" w:rsidP="0053381E">
            <w:pPr>
              <w:pStyle w:val="DefaultText"/>
              <w:jc w:val="both"/>
              <w:rPr>
                <w:iCs/>
              </w:rPr>
            </w:pPr>
            <w:r w:rsidRPr="000469DF">
              <w:rPr>
                <w:iCs/>
              </w:rPr>
              <w:t xml:space="preserve">Where a waiting list is maintained, the applicant’s name will be added to it.  </w:t>
            </w:r>
          </w:p>
          <w:p w14:paraId="5B6AD062" w14:textId="30C5081E" w:rsidR="003C66B3" w:rsidRPr="000469DF" w:rsidRDefault="003C66B3" w:rsidP="003C66B3">
            <w:pPr>
              <w:pStyle w:val="DefaultText"/>
              <w:jc w:val="both"/>
              <w:rPr>
                <w:bCs/>
              </w:rPr>
            </w:pPr>
            <w:r w:rsidRPr="000469DF">
              <w:rPr>
                <w:bCs/>
              </w:rPr>
              <w:t>For In Year applications, waiting lists will be held for the remainder of the academic year in which the application was made.  At the end of the academic year (July 202</w:t>
            </w:r>
            <w:r w:rsidR="00DE434C" w:rsidRPr="000469DF">
              <w:rPr>
                <w:bCs/>
              </w:rPr>
              <w:t>6</w:t>
            </w:r>
            <w:r w:rsidRPr="000469DF">
              <w:rPr>
                <w:bCs/>
              </w:rPr>
              <w:t>), all applicants will be removed from all waiting lists.  The only exception to this will be if the applicant has not been offered a place at any school.  In this circumstance the applicant will be kept on the waiting list for the next term.  Details of the waiting list process will be on the application forms and on the offer letters sent to applicants.</w:t>
            </w:r>
          </w:p>
          <w:p w14:paraId="644EC1CE" w14:textId="49464F07" w:rsidR="000C5A84" w:rsidRPr="000469DF" w:rsidRDefault="000C5A84" w:rsidP="0053381E">
            <w:pPr>
              <w:pStyle w:val="DefaultText"/>
              <w:jc w:val="both"/>
              <w:rPr>
                <w:bCs/>
              </w:rPr>
            </w:pPr>
          </w:p>
          <w:p w14:paraId="3C6DDF0B" w14:textId="77777777" w:rsidR="000C5A84" w:rsidRPr="000469DF" w:rsidRDefault="000C5A84">
            <w:pPr>
              <w:pStyle w:val="DefaultText"/>
              <w:jc w:val="both"/>
              <w:rPr>
                <w:iCs/>
              </w:rPr>
            </w:pPr>
          </w:p>
        </w:tc>
      </w:tr>
      <w:tr w:rsidR="000469DF" w:rsidRPr="000469DF" w14:paraId="482C4972" w14:textId="77777777">
        <w:tc>
          <w:tcPr>
            <w:tcW w:w="720" w:type="dxa"/>
          </w:tcPr>
          <w:p w14:paraId="0446BF0B" w14:textId="77777777" w:rsidR="000C5A84" w:rsidRPr="000469DF" w:rsidRDefault="000C5A84">
            <w:pPr>
              <w:pStyle w:val="BodyText"/>
              <w:rPr>
                <w:color w:val="auto"/>
                <w:sz w:val="24"/>
              </w:rPr>
            </w:pPr>
          </w:p>
        </w:tc>
        <w:tc>
          <w:tcPr>
            <w:tcW w:w="929" w:type="dxa"/>
            <w:gridSpan w:val="2"/>
          </w:tcPr>
          <w:p w14:paraId="291BB954" w14:textId="77777777" w:rsidR="000C5A84" w:rsidRPr="000469DF" w:rsidRDefault="000C5A84">
            <w:pPr>
              <w:pStyle w:val="BodyText"/>
              <w:rPr>
                <w:color w:val="auto"/>
                <w:sz w:val="24"/>
              </w:rPr>
            </w:pPr>
            <w:r w:rsidRPr="000469DF">
              <w:rPr>
                <w:color w:val="auto"/>
                <w:sz w:val="24"/>
              </w:rPr>
              <w:t>16.7</w:t>
            </w:r>
          </w:p>
        </w:tc>
        <w:tc>
          <w:tcPr>
            <w:tcW w:w="8724" w:type="dxa"/>
          </w:tcPr>
          <w:p w14:paraId="27A18510" w14:textId="77777777" w:rsidR="000C5A84" w:rsidRPr="000469DF" w:rsidRDefault="000C5A84">
            <w:pPr>
              <w:pStyle w:val="DefaultText"/>
              <w:jc w:val="both"/>
              <w:rPr>
                <w:iCs/>
              </w:rPr>
            </w:pPr>
            <w:r w:rsidRPr="000469DF">
              <w:rPr>
                <w:iCs/>
              </w:rPr>
              <w:t xml:space="preserve">If a place cannot be offered at a </w:t>
            </w:r>
            <w:proofErr w:type="spellStart"/>
            <w:r w:rsidRPr="000469DF">
              <w:rPr>
                <w:iCs/>
              </w:rPr>
              <w:t>preferenced</w:t>
            </w:r>
            <w:proofErr w:type="spellEnd"/>
            <w:r w:rsidRPr="000469DF">
              <w:rPr>
                <w:iCs/>
              </w:rPr>
              <w:t xml:space="preserve"> school/academy, the parent/carer will be offered an alternative place at the closest school/academy with a vacancy.  Where the alternative offer will be for an OAA school or Academy the LA will liaise with the school/academy before making the offer.  Parents/carers should accept the alternative offer and may also remain on a waiting list and pursue an appeal for their preferred school/academy at the same time.</w:t>
            </w:r>
          </w:p>
          <w:p w14:paraId="7A7A7D77" w14:textId="77777777" w:rsidR="000C5A84" w:rsidRPr="000469DF" w:rsidRDefault="000C5A84">
            <w:pPr>
              <w:pStyle w:val="DefaultText"/>
              <w:jc w:val="both"/>
              <w:rPr>
                <w:iCs/>
              </w:rPr>
            </w:pPr>
          </w:p>
        </w:tc>
      </w:tr>
    </w:tbl>
    <w:p w14:paraId="660A8722" w14:textId="77777777" w:rsidR="000C5A84" w:rsidRPr="000469DF" w:rsidRDefault="000C5A84"/>
    <w:tbl>
      <w:tblPr>
        <w:tblW w:w="10373" w:type="dxa"/>
        <w:tblInd w:w="-972" w:type="dxa"/>
        <w:tblLayout w:type="fixed"/>
        <w:tblLook w:val="0000" w:firstRow="0" w:lastRow="0" w:firstColumn="0" w:lastColumn="0" w:noHBand="0" w:noVBand="0"/>
      </w:tblPr>
      <w:tblGrid>
        <w:gridCol w:w="720"/>
        <w:gridCol w:w="912"/>
        <w:gridCol w:w="8741"/>
      </w:tblGrid>
      <w:tr w:rsidR="000469DF" w:rsidRPr="000469DF" w14:paraId="4C412D9A" w14:textId="77777777">
        <w:tc>
          <w:tcPr>
            <w:tcW w:w="720" w:type="dxa"/>
          </w:tcPr>
          <w:p w14:paraId="3CEF12B2" w14:textId="77777777" w:rsidR="000C5A84" w:rsidRPr="000469DF" w:rsidRDefault="000C5A84">
            <w:pPr>
              <w:pStyle w:val="BodyText"/>
              <w:rPr>
                <w:color w:val="auto"/>
                <w:sz w:val="24"/>
              </w:rPr>
            </w:pPr>
          </w:p>
        </w:tc>
        <w:tc>
          <w:tcPr>
            <w:tcW w:w="912" w:type="dxa"/>
          </w:tcPr>
          <w:p w14:paraId="3AAD0D5B" w14:textId="77777777" w:rsidR="000C5A84" w:rsidRPr="000469DF" w:rsidRDefault="000C5A84">
            <w:pPr>
              <w:pStyle w:val="BodyText"/>
              <w:rPr>
                <w:color w:val="auto"/>
                <w:sz w:val="24"/>
              </w:rPr>
            </w:pPr>
            <w:r w:rsidRPr="000469DF">
              <w:rPr>
                <w:color w:val="auto"/>
                <w:sz w:val="24"/>
              </w:rPr>
              <w:t>16.8</w:t>
            </w:r>
          </w:p>
        </w:tc>
        <w:tc>
          <w:tcPr>
            <w:tcW w:w="8741" w:type="dxa"/>
          </w:tcPr>
          <w:p w14:paraId="1BE63BF8" w14:textId="21369C85" w:rsidR="000C5A84" w:rsidRPr="000469DF" w:rsidRDefault="000C5A84">
            <w:pPr>
              <w:pStyle w:val="DefaultText"/>
              <w:jc w:val="both"/>
            </w:pPr>
            <w:r w:rsidRPr="000469DF">
              <w:t>A secondary In Year Fair Access Protocol is in place to consider children who are without a school/academy place who meet the In Year Fair Access Criteria. These children will be admitted above waiting lists.  This is in accordance with 3.9 of the School Admissions Code (20</w:t>
            </w:r>
            <w:r w:rsidR="00811ADB" w:rsidRPr="000469DF">
              <w:t>21</w:t>
            </w:r>
            <w:r w:rsidRPr="000469DF">
              <w:t>).</w:t>
            </w:r>
          </w:p>
          <w:p w14:paraId="6A975FC0" w14:textId="77777777" w:rsidR="000C5A84" w:rsidRPr="000469DF" w:rsidRDefault="000C5A84">
            <w:pPr>
              <w:pStyle w:val="DefaultText"/>
              <w:jc w:val="both"/>
            </w:pPr>
          </w:p>
        </w:tc>
      </w:tr>
      <w:tr w:rsidR="000469DF" w:rsidRPr="000469DF" w14:paraId="376A4A0C" w14:textId="77777777">
        <w:tc>
          <w:tcPr>
            <w:tcW w:w="720" w:type="dxa"/>
          </w:tcPr>
          <w:p w14:paraId="7B7F5983" w14:textId="77777777" w:rsidR="000C5A84" w:rsidRPr="000469DF" w:rsidRDefault="000C5A84">
            <w:pPr>
              <w:pStyle w:val="BodyText"/>
              <w:rPr>
                <w:color w:val="auto"/>
                <w:sz w:val="24"/>
              </w:rPr>
            </w:pPr>
          </w:p>
        </w:tc>
        <w:tc>
          <w:tcPr>
            <w:tcW w:w="912" w:type="dxa"/>
          </w:tcPr>
          <w:p w14:paraId="5F99FE5C" w14:textId="77777777" w:rsidR="000C5A84" w:rsidRPr="000469DF" w:rsidRDefault="000C5A84">
            <w:pPr>
              <w:pStyle w:val="BodyText"/>
              <w:rPr>
                <w:color w:val="auto"/>
                <w:sz w:val="24"/>
              </w:rPr>
            </w:pPr>
            <w:r w:rsidRPr="000469DF">
              <w:rPr>
                <w:color w:val="auto"/>
                <w:sz w:val="24"/>
              </w:rPr>
              <w:t>16.9</w:t>
            </w:r>
          </w:p>
        </w:tc>
        <w:tc>
          <w:tcPr>
            <w:tcW w:w="8741" w:type="dxa"/>
          </w:tcPr>
          <w:p w14:paraId="31BFEE5B" w14:textId="23A75BAD" w:rsidR="000C5A84" w:rsidRPr="000469DF" w:rsidRDefault="000C5A84">
            <w:pPr>
              <w:pStyle w:val="DefaultText"/>
              <w:jc w:val="both"/>
            </w:pPr>
            <w:r w:rsidRPr="000469DF">
              <w:t>A primary In Year Fair Access Protocol is in place to consider children who are without a school/academy place who meet the In Year Fair Access Criteria.  These children will be admitted above waiting lists.  This is in accordance with 3.</w:t>
            </w:r>
            <w:r w:rsidR="003C66B3" w:rsidRPr="000469DF">
              <w:t>14</w:t>
            </w:r>
            <w:r w:rsidRPr="000469DF">
              <w:t xml:space="preserve"> of the School Admissions Code (20</w:t>
            </w:r>
            <w:r w:rsidR="00E865F3" w:rsidRPr="000469DF">
              <w:t>21</w:t>
            </w:r>
            <w:r w:rsidRPr="000469DF">
              <w:t>).</w:t>
            </w:r>
          </w:p>
          <w:p w14:paraId="2B27F838" w14:textId="77777777" w:rsidR="000C5A84" w:rsidRPr="000469DF" w:rsidRDefault="000C5A84">
            <w:pPr>
              <w:pStyle w:val="DefaultText"/>
              <w:jc w:val="both"/>
            </w:pPr>
          </w:p>
        </w:tc>
      </w:tr>
      <w:tr w:rsidR="000469DF" w:rsidRPr="000469DF" w14:paraId="7453EBAC" w14:textId="77777777">
        <w:tc>
          <w:tcPr>
            <w:tcW w:w="720" w:type="dxa"/>
          </w:tcPr>
          <w:p w14:paraId="03A76FB3" w14:textId="77777777" w:rsidR="000C5A84" w:rsidRPr="000469DF" w:rsidRDefault="000C5A84">
            <w:pPr>
              <w:pStyle w:val="BodyText"/>
              <w:rPr>
                <w:color w:val="auto"/>
                <w:sz w:val="24"/>
              </w:rPr>
            </w:pPr>
          </w:p>
        </w:tc>
        <w:tc>
          <w:tcPr>
            <w:tcW w:w="912" w:type="dxa"/>
          </w:tcPr>
          <w:p w14:paraId="4974E87D" w14:textId="77777777" w:rsidR="000C5A84" w:rsidRPr="000469DF" w:rsidRDefault="000C5A84">
            <w:pPr>
              <w:pStyle w:val="BodyText"/>
              <w:rPr>
                <w:color w:val="auto"/>
                <w:sz w:val="24"/>
              </w:rPr>
            </w:pPr>
            <w:r w:rsidRPr="000469DF">
              <w:rPr>
                <w:color w:val="auto"/>
                <w:sz w:val="24"/>
              </w:rPr>
              <w:t>16.10</w:t>
            </w:r>
          </w:p>
        </w:tc>
        <w:tc>
          <w:tcPr>
            <w:tcW w:w="8741" w:type="dxa"/>
          </w:tcPr>
          <w:p w14:paraId="2507E1AC" w14:textId="77777777" w:rsidR="000C5A84" w:rsidRPr="000469DF" w:rsidRDefault="000C5A84">
            <w:pPr>
              <w:pStyle w:val="DefaultText"/>
              <w:jc w:val="both"/>
            </w:pPr>
            <w:r w:rsidRPr="000469DF">
              <w:t xml:space="preserve">The Department for Education (DfE) has confirmed that the operation of In Year Fair Access protocols is outside the arrangements of coordinated admissions and as such the statutory duty to comply with parental preference does not apply in those circumstances. Therefore, this scheme does not apply to children who fall under the Authority’s ‘In Year Fair Access Protocol’; such children will continue to be considered for admission in accordance with the procedures outlined in the Authority’s agreed Protocol. </w:t>
            </w:r>
          </w:p>
          <w:p w14:paraId="3A694A4B" w14:textId="77777777" w:rsidR="000C5A84" w:rsidRPr="000469DF" w:rsidRDefault="000C5A84">
            <w:pPr>
              <w:pStyle w:val="DefaultText"/>
              <w:jc w:val="both"/>
            </w:pPr>
          </w:p>
        </w:tc>
      </w:tr>
    </w:tbl>
    <w:p w14:paraId="528509D0" w14:textId="77777777" w:rsidR="000C5A84" w:rsidRPr="000469DF" w:rsidRDefault="000C5A84"/>
    <w:p w14:paraId="54D652CB" w14:textId="08D8CEC6" w:rsidR="003C18A4" w:rsidRPr="000469DF" w:rsidRDefault="000C5A84" w:rsidP="003C18A4">
      <w:pPr>
        <w:ind w:left="-900"/>
        <w:jc w:val="both"/>
        <w:rPr>
          <w:rFonts w:ascii="Arial" w:hAnsi="Arial" w:cs="Arial"/>
          <w:b/>
        </w:rPr>
      </w:pPr>
      <w:r w:rsidRPr="000469DF">
        <w:rPr>
          <w:rFonts w:ascii="Arial" w:hAnsi="Arial" w:cs="Arial"/>
          <w:b/>
        </w:rPr>
        <w:br w:type="page"/>
      </w:r>
      <w:r w:rsidR="003C18A4" w:rsidRPr="000469DF">
        <w:rPr>
          <w:rFonts w:ascii="Arial" w:hAnsi="Arial" w:cs="Arial"/>
          <w:b/>
        </w:rPr>
        <w:lastRenderedPageBreak/>
        <w:t>Key dates in the Primary and Secondary Admissions Round 20</w:t>
      </w:r>
      <w:r w:rsidR="0075018F" w:rsidRPr="000469DF">
        <w:rPr>
          <w:rFonts w:ascii="Arial" w:hAnsi="Arial" w:cs="Arial"/>
          <w:b/>
        </w:rPr>
        <w:t>2</w:t>
      </w:r>
      <w:r w:rsidR="007109E8" w:rsidRPr="000469DF">
        <w:rPr>
          <w:rFonts w:ascii="Arial" w:hAnsi="Arial" w:cs="Arial"/>
          <w:b/>
        </w:rPr>
        <w:t>5</w:t>
      </w:r>
      <w:r w:rsidR="003C18A4" w:rsidRPr="000469DF">
        <w:rPr>
          <w:rFonts w:ascii="Arial" w:hAnsi="Arial" w:cs="Arial"/>
          <w:b/>
        </w:rPr>
        <w:t>/20</w:t>
      </w:r>
      <w:r w:rsidR="00A57CC7" w:rsidRPr="000469DF">
        <w:rPr>
          <w:rFonts w:ascii="Arial" w:hAnsi="Arial" w:cs="Arial"/>
          <w:b/>
        </w:rPr>
        <w:t>2</w:t>
      </w:r>
      <w:r w:rsidR="007109E8" w:rsidRPr="000469DF">
        <w:rPr>
          <w:rFonts w:ascii="Arial" w:hAnsi="Arial" w:cs="Arial"/>
          <w:b/>
        </w:rPr>
        <w:t>6</w:t>
      </w:r>
    </w:p>
    <w:p w14:paraId="3D33149B" w14:textId="77777777" w:rsidR="003C18A4" w:rsidRPr="000469DF" w:rsidRDefault="003C18A4" w:rsidP="003C18A4"/>
    <w:tbl>
      <w:tblPr>
        <w:tblW w:w="10440" w:type="dxa"/>
        <w:tblInd w:w="-900" w:type="dxa"/>
        <w:tblLayout w:type="fixed"/>
        <w:tblCellMar>
          <w:left w:w="180" w:type="dxa"/>
          <w:right w:w="180" w:type="dxa"/>
        </w:tblCellMar>
        <w:tblLook w:val="0000" w:firstRow="0" w:lastRow="0" w:firstColumn="0" w:lastColumn="0" w:noHBand="0" w:noVBand="0"/>
      </w:tblPr>
      <w:tblGrid>
        <w:gridCol w:w="5220"/>
        <w:gridCol w:w="2610"/>
        <w:gridCol w:w="2610"/>
      </w:tblGrid>
      <w:tr w:rsidR="000469DF" w:rsidRPr="000469DF" w14:paraId="25CB191B" w14:textId="77777777" w:rsidTr="007C1913">
        <w:trPr>
          <w:trHeight w:val="385"/>
        </w:trPr>
        <w:tc>
          <w:tcPr>
            <w:tcW w:w="5220" w:type="dxa"/>
          </w:tcPr>
          <w:p w14:paraId="6BAA567F" w14:textId="77777777" w:rsidR="003C18A4" w:rsidRPr="000469DF" w:rsidRDefault="003C18A4" w:rsidP="007C1913">
            <w:pPr>
              <w:pStyle w:val="Header"/>
              <w:tabs>
                <w:tab w:val="clear" w:pos="4153"/>
                <w:tab w:val="clear" w:pos="8306"/>
              </w:tabs>
              <w:rPr>
                <w:rFonts w:ascii="Arial" w:hAnsi="Arial" w:cs="Arial"/>
                <w:b/>
              </w:rPr>
            </w:pPr>
            <w:bookmarkStart w:id="0" w:name="OLE_LINK1"/>
            <w:bookmarkStart w:id="1" w:name="OLE_LINK2"/>
            <w:r w:rsidRPr="000469DF">
              <w:rPr>
                <w:rFonts w:ascii="Arial" w:hAnsi="Arial" w:cs="Arial"/>
                <w:b/>
              </w:rPr>
              <w:t>Event</w:t>
            </w:r>
          </w:p>
          <w:p w14:paraId="00C53E53" w14:textId="77777777" w:rsidR="003C18A4" w:rsidRPr="000469DF" w:rsidRDefault="003C18A4" w:rsidP="007C1913">
            <w:pPr>
              <w:pStyle w:val="Header"/>
              <w:tabs>
                <w:tab w:val="clear" w:pos="4153"/>
                <w:tab w:val="clear" w:pos="8306"/>
              </w:tabs>
              <w:rPr>
                <w:rFonts w:ascii="Arial" w:hAnsi="Arial" w:cs="Arial"/>
                <w:b/>
              </w:rPr>
            </w:pPr>
          </w:p>
        </w:tc>
        <w:tc>
          <w:tcPr>
            <w:tcW w:w="2610" w:type="dxa"/>
          </w:tcPr>
          <w:p w14:paraId="29F4B71E" w14:textId="77777777" w:rsidR="003C18A4" w:rsidRPr="000469DF" w:rsidRDefault="003C18A4" w:rsidP="007C1913">
            <w:pPr>
              <w:autoSpaceDE w:val="0"/>
              <w:autoSpaceDN w:val="0"/>
              <w:rPr>
                <w:rFonts w:ascii="Arial" w:hAnsi="Arial" w:cs="Arial"/>
                <w:b/>
              </w:rPr>
            </w:pPr>
            <w:r w:rsidRPr="000469DF">
              <w:rPr>
                <w:rFonts w:ascii="Arial" w:hAnsi="Arial" w:cs="Arial"/>
                <w:b/>
              </w:rPr>
              <w:t>Secondary Round</w:t>
            </w:r>
          </w:p>
        </w:tc>
        <w:tc>
          <w:tcPr>
            <w:tcW w:w="2610" w:type="dxa"/>
          </w:tcPr>
          <w:p w14:paraId="2C21BFE2" w14:textId="77777777" w:rsidR="003C18A4" w:rsidRPr="000469DF" w:rsidRDefault="003C18A4" w:rsidP="007C1913">
            <w:pPr>
              <w:autoSpaceDE w:val="0"/>
              <w:autoSpaceDN w:val="0"/>
              <w:rPr>
                <w:rFonts w:ascii="Arial" w:hAnsi="Arial" w:cs="Arial"/>
                <w:b/>
              </w:rPr>
            </w:pPr>
            <w:r w:rsidRPr="000469DF">
              <w:rPr>
                <w:rFonts w:ascii="Arial" w:hAnsi="Arial" w:cs="Arial"/>
                <w:b/>
              </w:rPr>
              <w:t>Primary Round</w:t>
            </w:r>
          </w:p>
        </w:tc>
      </w:tr>
      <w:tr w:rsidR="000469DF" w:rsidRPr="000469DF" w14:paraId="3A9B19BF" w14:textId="77777777" w:rsidTr="007C1913">
        <w:trPr>
          <w:trHeight w:val="385"/>
        </w:trPr>
        <w:tc>
          <w:tcPr>
            <w:tcW w:w="5220" w:type="dxa"/>
          </w:tcPr>
          <w:p w14:paraId="7B8EF463" w14:textId="77777777" w:rsidR="003C18A4" w:rsidRPr="000469DF" w:rsidRDefault="003C18A4" w:rsidP="007C1913">
            <w:pPr>
              <w:pStyle w:val="Header"/>
              <w:tabs>
                <w:tab w:val="clear" w:pos="4153"/>
                <w:tab w:val="clear" w:pos="8306"/>
              </w:tabs>
              <w:rPr>
                <w:rFonts w:ascii="Arial" w:hAnsi="Arial" w:cs="Arial"/>
              </w:rPr>
            </w:pPr>
            <w:r w:rsidRPr="000469DF">
              <w:rPr>
                <w:rFonts w:ascii="Arial" w:hAnsi="Arial" w:cs="Arial"/>
              </w:rPr>
              <w:t>LA sends application information to parents</w:t>
            </w:r>
          </w:p>
          <w:p w14:paraId="36427EC7" w14:textId="77777777" w:rsidR="003C18A4" w:rsidRPr="000469DF" w:rsidRDefault="003C18A4" w:rsidP="007C1913">
            <w:pPr>
              <w:pStyle w:val="Header"/>
              <w:tabs>
                <w:tab w:val="clear" w:pos="4153"/>
                <w:tab w:val="clear" w:pos="8306"/>
              </w:tabs>
              <w:rPr>
                <w:rFonts w:ascii="Arial" w:hAnsi="Arial" w:cs="Arial"/>
              </w:rPr>
            </w:pPr>
          </w:p>
        </w:tc>
        <w:tc>
          <w:tcPr>
            <w:tcW w:w="2610" w:type="dxa"/>
          </w:tcPr>
          <w:p w14:paraId="30065D74" w14:textId="078F3F2B" w:rsidR="003C18A4" w:rsidRPr="000469DF" w:rsidRDefault="0075018F" w:rsidP="0075018F">
            <w:pPr>
              <w:autoSpaceDE w:val="0"/>
              <w:autoSpaceDN w:val="0"/>
              <w:rPr>
                <w:rFonts w:ascii="Arial" w:hAnsi="Arial" w:cs="Arial"/>
              </w:rPr>
            </w:pPr>
            <w:r w:rsidRPr="000469DF">
              <w:rPr>
                <w:rFonts w:ascii="Arial" w:hAnsi="Arial" w:cs="Arial"/>
              </w:rPr>
              <w:t>Mon</w:t>
            </w:r>
            <w:r w:rsidR="00FE39A3" w:rsidRPr="000469DF">
              <w:rPr>
                <w:rFonts w:ascii="Arial" w:hAnsi="Arial" w:cs="Arial"/>
              </w:rPr>
              <w:t xml:space="preserve"> 1</w:t>
            </w:r>
            <w:r w:rsidRPr="000469DF">
              <w:rPr>
                <w:rFonts w:ascii="Arial" w:hAnsi="Arial" w:cs="Arial"/>
              </w:rPr>
              <w:t xml:space="preserve"> </w:t>
            </w:r>
            <w:r w:rsidR="003C18A4" w:rsidRPr="000469DF">
              <w:rPr>
                <w:rFonts w:ascii="Arial" w:hAnsi="Arial" w:cs="Arial"/>
              </w:rPr>
              <w:t>July 20</w:t>
            </w:r>
            <w:r w:rsidR="00E865F3" w:rsidRPr="000469DF">
              <w:rPr>
                <w:rFonts w:ascii="Arial" w:hAnsi="Arial" w:cs="Arial"/>
              </w:rPr>
              <w:t>2</w:t>
            </w:r>
            <w:r w:rsidR="00FE39A3" w:rsidRPr="000469DF">
              <w:rPr>
                <w:rFonts w:ascii="Arial" w:hAnsi="Arial" w:cs="Arial"/>
              </w:rPr>
              <w:t>4</w:t>
            </w:r>
          </w:p>
        </w:tc>
        <w:tc>
          <w:tcPr>
            <w:tcW w:w="2610" w:type="dxa"/>
          </w:tcPr>
          <w:p w14:paraId="7F3BF7B7" w14:textId="4156D386" w:rsidR="003C18A4" w:rsidRPr="000469DF" w:rsidRDefault="003C18A4" w:rsidP="00714CD8">
            <w:pPr>
              <w:autoSpaceDE w:val="0"/>
              <w:autoSpaceDN w:val="0"/>
              <w:rPr>
                <w:rFonts w:ascii="Arial" w:hAnsi="Arial" w:cs="Arial"/>
              </w:rPr>
            </w:pPr>
            <w:r w:rsidRPr="000469DF">
              <w:rPr>
                <w:rFonts w:ascii="Arial" w:hAnsi="Arial" w:cs="Arial"/>
              </w:rPr>
              <w:t>M</w:t>
            </w:r>
            <w:r w:rsidR="00714CD8" w:rsidRPr="000469DF">
              <w:rPr>
                <w:rFonts w:ascii="Arial" w:hAnsi="Arial" w:cs="Arial"/>
              </w:rPr>
              <w:t xml:space="preserve">on </w:t>
            </w:r>
            <w:r w:rsidR="00EE7D2A" w:rsidRPr="000469DF">
              <w:rPr>
                <w:rFonts w:ascii="Arial" w:hAnsi="Arial" w:cs="Arial"/>
              </w:rPr>
              <w:t>19</w:t>
            </w:r>
            <w:r w:rsidRPr="000469DF">
              <w:rPr>
                <w:rFonts w:ascii="Arial" w:hAnsi="Arial" w:cs="Arial"/>
              </w:rPr>
              <w:t xml:space="preserve"> Aug 20</w:t>
            </w:r>
            <w:r w:rsidR="00E865F3" w:rsidRPr="000469DF">
              <w:rPr>
                <w:rFonts w:ascii="Arial" w:hAnsi="Arial" w:cs="Arial"/>
              </w:rPr>
              <w:t>2</w:t>
            </w:r>
            <w:r w:rsidR="00EE7D2A" w:rsidRPr="000469DF">
              <w:rPr>
                <w:rFonts w:ascii="Arial" w:hAnsi="Arial" w:cs="Arial"/>
              </w:rPr>
              <w:t>4</w:t>
            </w:r>
          </w:p>
        </w:tc>
      </w:tr>
      <w:tr w:rsidR="000469DF" w:rsidRPr="000469DF" w14:paraId="646A70C9" w14:textId="77777777" w:rsidTr="007C1913">
        <w:trPr>
          <w:trHeight w:val="385"/>
        </w:trPr>
        <w:tc>
          <w:tcPr>
            <w:tcW w:w="5220" w:type="dxa"/>
          </w:tcPr>
          <w:p w14:paraId="6B378E60" w14:textId="77777777" w:rsidR="003C18A4" w:rsidRPr="000469DF" w:rsidRDefault="003C18A4" w:rsidP="007C1913">
            <w:pPr>
              <w:rPr>
                <w:rFonts w:ascii="Arial" w:hAnsi="Arial" w:cs="Arial"/>
              </w:rPr>
            </w:pPr>
            <w:r w:rsidRPr="000469DF">
              <w:rPr>
                <w:rFonts w:ascii="Arial" w:hAnsi="Arial" w:cs="Arial"/>
              </w:rPr>
              <w:t xml:space="preserve">Closing Date for applications </w:t>
            </w:r>
          </w:p>
          <w:p w14:paraId="4D5DD87C" w14:textId="77777777" w:rsidR="003C18A4" w:rsidRPr="000469DF" w:rsidRDefault="003C18A4" w:rsidP="007C1913">
            <w:pPr>
              <w:rPr>
                <w:rFonts w:ascii="Arial" w:hAnsi="Arial" w:cs="Arial"/>
              </w:rPr>
            </w:pPr>
          </w:p>
        </w:tc>
        <w:tc>
          <w:tcPr>
            <w:tcW w:w="2610" w:type="dxa"/>
          </w:tcPr>
          <w:p w14:paraId="2446DE32" w14:textId="620FDEDE" w:rsidR="003C18A4" w:rsidRPr="000469DF" w:rsidRDefault="0075018F" w:rsidP="0075018F">
            <w:pPr>
              <w:autoSpaceDE w:val="0"/>
              <w:autoSpaceDN w:val="0"/>
              <w:rPr>
                <w:rFonts w:ascii="Arial" w:hAnsi="Arial" w:cs="Arial"/>
              </w:rPr>
            </w:pPr>
            <w:r w:rsidRPr="000469DF">
              <w:rPr>
                <w:rFonts w:ascii="Arial" w:hAnsi="Arial" w:cs="Arial"/>
              </w:rPr>
              <w:t>T</w:t>
            </w:r>
            <w:r w:rsidR="00FE39A3" w:rsidRPr="000469DF">
              <w:rPr>
                <w:rFonts w:ascii="Arial" w:hAnsi="Arial" w:cs="Arial"/>
              </w:rPr>
              <w:t>hur</w:t>
            </w:r>
            <w:r w:rsidR="00950D23" w:rsidRPr="000469DF">
              <w:rPr>
                <w:rFonts w:ascii="Arial" w:hAnsi="Arial" w:cs="Arial"/>
              </w:rPr>
              <w:t>s</w:t>
            </w:r>
            <w:r w:rsidRPr="000469DF">
              <w:rPr>
                <w:rFonts w:ascii="Arial" w:hAnsi="Arial" w:cs="Arial"/>
              </w:rPr>
              <w:t xml:space="preserve"> </w:t>
            </w:r>
            <w:r w:rsidR="003C18A4" w:rsidRPr="000469DF">
              <w:rPr>
                <w:rFonts w:ascii="Arial" w:hAnsi="Arial" w:cs="Arial"/>
              </w:rPr>
              <w:t>31 Oct 20</w:t>
            </w:r>
            <w:r w:rsidR="00E865F3" w:rsidRPr="000469DF">
              <w:rPr>
                <w:rFonts w:ascii="Arial" w:hAnsi="Arial" w:cs="Arial"/>
              </w:rPr>
              <w:t>2</w:t>
            </w:r>
            <w:r w:rsidR="00FE39A3" w:rsidRPr="000469DF">
              <w:rPr>
                <w:rFonts w:ascii="Arial" w:hAnsi="Arial" w:cs="Arial"/>
              </w:rPr>
              <w:t>4</w:t>
            </w:r>
          </w:p>
        </w:tc>
        <w:tc>
          <w:tcPr>
            <w:tcW w:w="2610" w:type="dxa"/>
          </w:tcPr>
          <w:p w14:paraId="4DC6F323" w14:textId="60894D31" w:rsidR="003C18A4" w:rsidRPr="000469DF" w:rsidRDefault="00EE7D2A" w:rsidP="00714CD8">
            <w:pPr>
              <w:autoSpaceDE w:val="0"/>
              <w:autoSpaceDN w:val="0"/>
              <w:rPr>
                <w:rFonts w:ascii="Arial" w:hAnsi="Arial" w:cs="Arial"/>
              </w:rPr>
            </w:pPr>
            <w:r w:rsidRPr="000469DF">
              <w:rPr>
                <w:rFonts w:ascii="Arial" w:hAnsi="Arial" w:cs="Arial"/>
              </w:rPr>
              <w:t>Wed</w:t>
            </w:r>
            <w:r w:rsidR="00714CD8" w:rsidRPr="000469DF">
              <w:rPr>
                <w:rFonts w:ascii="Arial" w:hAnsi="Arial" w:cs="Arial"/>
              </w:rPr>
              <w:t xml:space="preserve"> </w:t>
            </w:r>
            <w:r w:rsidR="003C18A4" w:rsidRPr="000469DF">
              <w:rPr>
                <w:rFonts w:ascii="Arial" w:hAnsi="Arial" w:cs="Arial"/>
              </w:rPr>
              <w:t>15 Jan 20</w:t>
            </w:r>
            <w:r w:rsidR="00E865F3" w:rsidRPr="000469DF">
              <w:rPr>
                <w:rFonts w:ascii="Arial" w:hAnsi="Arial" w:cs="Arial"/>
              </w:rPr>
              <w:t>2</w:t>
            </w:r>
            <w:r w:rsidRPr="000469DF">
              <w:rPr>
                <w:rFonts w:ascii="Arial" w:hAnsi="Arial" w:cs="Arial"/>
              </w:rPr>
              <w:t>5</w:t>
            </w:r>
          </w:p>
        </w:tc>
      </w:tr>
      <w:tr w:rsidR="000469DF" w:rsidRPr="000469DF" w14:paraId="7E66CFF2" w14:textId="77777777" w:rsidTr="007C1913">
        <w:trPr>
          <w:trHeight w:val="668"/>
        </w:trPr>
        <w:tc>
          <w:tcPr>
            <w:tcW w:w="5220" w:type="dxa"/>
          </w:tcPr>
          <w:p w14:paraId="6275BE83" w14:textId="77777777" w:rsidR="003C18A4" w:rsidRPr="000469DF" w:rsidRDefault="003C18A4" w:rsidP="007C1913">
            <w:pPr>
              <w:rPr>
                <w:rFonts w:ascii="Arial" w:hAnsi="Arial" w:cs="Arial"/>
              </w:rPr>
            </w:pPr>
            <w:r w:rsidRPr="000469DF">
              <w:rPr>
                <w:rFonts w:ascii="Arial" w:hAnsi="Arial" w:cs="Arial"/>
              </w:rPr>
              <w:t>LA sends applications for other Local Authorities school/academies to other Local Authorities</w:t>
            </w:r>
          </w:p>
          <w:p w14:paraId="5A1A8C38" w14:textId="77777777" w:rsidR="003C18A4" w:rsidRPr="000469DF" w:rsidRDefault="003C18A4" w:rsidP="007C1913">
            <w:pPr>
              <w:rPr>
                <w:rFonts w:ascii="Arial" w:hAnsi="Arial" w:cs="Arial"/>
              </w:rPr>
            </w:pPr>
          </w:p>
        </w:tc>
        <w:tc>
          <w:tcPr>
            <w:tcW w:w="2610" w:type="dxa"/>
          </w:tcPr>
          <w:p w14:paraId="47821802" w14:textId="79F3BAE7" w:rsidR="003C18A4" w:rsidRPr="000469DF" w:rsidRDefault="00FE39A3" w:rsidP="0075018F">
            <w:pPr>
              <w:autoSpaceDE w:val="0"/>
              <w:autoSpaceDN w:val="0"/>
              <w:rPr>
                <w:rFonts w:ascii="Arial" w:hAnsi="Arial" w:cs="Arial"/>
              </w:rPr>
            </w:pPr>
            <w:r w:rsidRPr="000469DF">
              <w:rPr>
                <w:rFonts w:ascii="Arial" w:hAnsi="Arial" w:cs="Arial"/>
              </w:rPr>
              <w:t>Thurs</w:t>
            </w:r>
            <w:r w:rsidR="003C18A4" w:rsidRPr="000469DF">
              <w:rPr>
                <w:rFonts w:ascii="Arial" w:hAnsi="Arial" w:cs="Arial"/>
              </w:rPr>
              <w:t xml:space="preserve"> </w:t>
            </w:r>
            <w:r w:rsidR="00BC4E95" w:rsidRPr="000469DF">
              <w:rPr>
                <w:rFonts w:ascii="Arial" w:hAnsi="Arial" w:cs="Arial"/>
              </w:rPr>
              <w:t>0</w:t>
            </w:r>
            <w:r w:rsidRPr="000469DF">
              <w:rPr>
                <w:rFonts w:ascii="Arial" w:hAnsi="Arial" w:cs="Arial"/>
              </w:rPr>
              <w:t>7</w:t>
            </w:r>
            <w:r w:rsidR="003C18A4" w:rsidRPr="000469DF">
              <w:rPr>
                <w:rFonts w:ascii="Arial" w:hAnsi="Arial" w:cs="Arial"/>
              </w:rPr>
              <w:t xml:space="preserve"> Nov 20</w:t>
            </w:r>
            <w:r w:rsidR="00E865F3" w:rsidRPr="000469DF">
              <w:rPr>
                <w:rFonts w:ascii="Arial" w:hAnsi="Arial" w:cs="Arial"/>
              </w:rPr>
              <w:t>2</w:t>
            </w:r>
            <w:r w:rsidRPr="000469DF">
              <w:rPr>
                <w:rFonts w:ascii="Arial" w:hAnsi="Arial" w:cs="Arial"/>
              </w:rPr>
              <w:t>4</w:t>
            </w:r>
          </w:p>
        </w:tc>
        <w:tc>
          <w:tcPr>
            <w:tcW w:w="2610" w:type="dxa"/>
          </w:tcPr>
          <w:p w14:paraId="64DFF27F" w14:textId="10972838" w:rsidR="003C18A4" w:rsidRPr="000469DF" w:rsidRDefault="00BC4E95" w:rsidP="007C1913">
            <w:pPr>
              <w:autoSpaceDE w:val="0"/>
              <w:autoSpaceDN w:val="0"/>
              <w:rPr>
                <w:rFonts w:ascii="Arial" w:hAnsi="Arial" w:cs="Arial"/>
              </w:rPr>
            </w:pPr>
            <w:r w:rsidRPr="000469DF">
              <w:rPr>
                <w:rFonts w:ascii="Arial" w:hAnsi="Arial" w:cs="Arial"/>
              </w:rPr>
              <w:t>Fri</w:t>
            </w:r>
            <w:r w:rsidR="00714CD8" w:rsidRPr="000469DF">
              <w:rPr>
                <w:rFonts w:ascii="Arial" w:hAnsi="Arial" w:cs="Arial"/>
              </w:rPr>
              <w:t xml:space="preserve"> </w:t>
            </w:r>
            <w:r w:rsidRPr="000469DF">
              <w:rPr>
                <w:rFonts w:ascii="Arial" w:hAnsi="Arial" w:cs="Arial"/>
              </w:rPr>
              <w:t>2</w:t>
            </w:r>
            <w:r w:rsidR="00790161" w:rsidRPr="000469DF">
              <w:rPr>
                <w:rFonts w:ascii="Arial" w:hAnsi="Arial" w:cs="Arial"/>
              </w:rPr>
              <w:t>4</w:t>
            </w:r>
            <w:r w:rsidR="00714CD8" w:rsidRPr="000469DF">
              <w:rPr>
                <w:rFonts w:ascii="Arial" w:hAnsi="Arial" w:cs="Arial"/>
              </w:rPr>
              <w:t xml:space="preserve"> Jan 20</w:t>
            </w:r>
            <w:r w:rsidR="00E865F3" w:rsidRPr="000469DF">
              <w:rPr>
                <w:rFonts w:ascii="Arial" w:hAnsi="Arial" w:cs="Arial"/>
              </w:rPr>
              <w:t>2</w:t>
            </w:r>
            <w:r w:rsidR="00790161" w:rsidRPr="000469DF">
              <w:rPr>
                <w:rFonts w:ascii="Arial" w:hAnsi="Arial" w:cs="Arial"/>
              </w:rPr>
              <w:t>5</w:t>
            </w:r>
          </w:p>
        </w:tc>
      </w:tr>
      <w:tr w:rsidR="000469DF" w:rsidRPr="000469DF" w14:paraId="7EB68DB1" w14:textId="77777777" w:rsidTr="007C1913">
        <w:trPr>
          <w:trHeight w:val="385"/>
        </w:trPr>
        <w:tc>
          <w:tcPr>
            <w:tcW w:w="5220" w:type="dxa"/>
          </w:tcPr>
          <w:p w14:paraId="494460A3" w14:textId="77777777" w:rsidR="003C18A4" w:rsidRPr="000469DF" w:rsidRDefault="003C18A4" w:rsidP="007C1913">
            <w:pPr>
              <w:rPr>
                <w:rFonts w:ascii="Arial" w:hAnsi="Arial" w:cs="Arial"/>
              </w:rPr>
            </w:pPr>
            <w:r w:rsidRPr="000469DF">
              <w:rPr>
                <w:rFonts w:ascii="Arial" w:hAnsi="Arial" w:cs="Arial"/>
              </w:rPr>
              <w:t xml:space="preserve">LA sends applications to each OAA school and Academy </w:t>
            </w:r>
          </w:p>
          <w:p w14:paraId="5F3C3271" w14:textId="77777777" w:rsidR="003C18A4" w:rsidRPr="000469DF" w:rsidRDefault="003C18A4" w:rsidP="007C1913">
            <w:pPr>
              <w:rPr>
                <w:rFonts w:ascii="Arial" w:hAnsi="Arial" w:cs="Arial"/>
              </w:rPr>
            </w:pPr>
          </w:p>
        </w:tc>
        <w:tc>
          <w:tcPr>
            <w:tcW w:w="2610" w:type="dxa"/>
          </w:tcPr>
          <w:p w14:paraId="2368021A" w14:textId="4D5FB55A" w:rsidR="003C18A4" w:rsidRPr="000469DF" w:rsidRDefault="00FE39A3" w:rsidP="0075018F">
            <w:pPr>
              <w:autoSpaceDE w:val="0"/>
              <w:autoSpaceDN w:val="0"/>
              <w:rPr>
                <w:rFonts w:ascii="Arial" w:hAnsi="Arial" w:cs="Arial"/>
              </w:rPr>
            </w:pPr>
            <w:r w:rsidRPr="000469DF">
              <w:rPr>
                <w:rFonts w:ascii="Arial" w:hAnsi="Arial" w:cs="Arial"/>
              </w:rPr>
              <w:t>Fri</w:t>
            </w:r>
            <w:r w:rsidR="003C18A4" w:rsidRPr="000469DF">
              <w:rPr>
                <w:rFonts w:ascii="Arial" w:hAnsi="Arial" w:cs="Arial"/>
              </w:rPr>
              <w:t xml:space="preserve"> 1</w:t>
            </w:r>
            <w:r w:rsidRPr="000469DF">
              <w:rPr>
                <w:rFonts w:ascii="Arial" w:hAnsi="Arial" w:cs="Arial"/>
              </w:rPr>
              <w:t>5</w:t>
            </w:r>
            <w:r w:rsidR="003C18A4" w:rsidRPr="000469DF">
              <w:rPr>
                <w:rFonts w:ascii="Arial" w:hAnsi="Arial" w:cs="Arial"/>
              </w:rPr>
              <w:t xml:space="preserve"> Nov 20</w:t>
            </w:r>
            <w:r w:rsidR="00E865F3" w:rsidRPr="000469DF">
              <w:rPr>
                <w:rFonts w:ascii="Arial" w:hAnsi="Arial" w:cs="Arial"/>
              </w:rPr>
              <w:t>2</w:t>
            </w:r>
            <w:r w:rsidRPr="000469DF">
              <w:rPr>
                <w:rFonts w:ascii="Arial" w:hAnsi="Arial" w:cs="Arial"/>
              </w:rPr>
              <w:t>4</w:t>
            </w:r>
          </w:p>
        </w:tc>
        <w:tc>
          <w:tcPr>
            <w:tcW w:w="2610" w:type="dxa"/>
          </w:tcPr>
          <w:p w14:paraId="68256C3F" w14:textId="5E4D1F0D" w:rsidR="003C18A4" w:rsidRPr="000469DF" w:rsidRDefault="00790161" w:rsidP="00714CD8">
            <w:pPr>
              <w:autoSpaceDE w:val="0"/>
              <w:autoSpaceDN w:val="0"/>
              <w:rPr>
                <w:rFonts w:ascii="Arial" w:hAnsi="Arial" w:cs="Arial"/>
              </w:rPr>
            </w:pPr>
            <w:r w:rsidRPr="000469DF">
              <w:rPr>
                <w:rFonts w:ascii="Arial" w:hAnsi="Arial" w:cs="Arial"/>
              </w:rPr>
              <w:t>Fri</w:t>
            </w:r>
            <w:r w:rsidR="003C18A4" w:rsidRPr="000469DF">
              <w:rPr>
                <w:rFonts w:ascii="Arial" w:hAnsi="Arial" w:cs="Arial"/>
              </w:rPr>
              <w:t xml:space="preserve"> 0</w:t>
            </w:r>
            <w:r w:rsidR="00BC4E95" w:rsidRPr="000469DF">
              <w:rPr>
                <w:rFonts w:ascii="Arial" w:hAnsi="Arial" w:cs="Arial"/>
              </w:rPr>
              <w:t>7</w:t>
            </w:r>
            <w:r w:rsidR="003C18A4" w:rsidRPr="000469DF">
              <w:rPr>
                <w:rFonts w:ascii="Arial" w:hAnsi="Arial" w:cs="Arial"/>
              </w:rPr>
              <w:t xml:space="preserve"> Feb 20</w:t>
            </w:r>
            <w:r w:rsidR="00E865F3" w:rsidRPr="000469DF">
              <w:rPr>
                <w:rFonts w:ascii="Arial" w:hAnsi="Arial" w:cs="Arial"/>
              </w:rPr>
              <w:t>2</w:t>
            </w:r>
            <w:r w:rsidRPr="000469DF">
              <w:rPr>
                <w:rFonts w:ascii="Arial" w:hAnsi="Arial" w:cs="Arial"/>
              </w:rPr>
              <w:t>5</w:t>
            </w:r>
          </w:p>
        </w:tc>
      </w:tr>
      <w:tr w:rsidR="000469DF" w:rsidRPr="000469DF" w14:paraId="5425E5B3" w14:textId="77777777" w:rsidTr="007C1913">
        <w:trPr>
          <w:trHeight w:val="668"/>
        </w:trPr>
        <w:tc>
          <w:tcPr>
            <w:tcW w:w="5220" w:type="dxa"/>
          </w:tcPr>
          <w:p w14:paraId="3C66B337" w14:textId="77777777" w:rsidR="003C18A4" w:rsidRPr="000469DF" w:rsidRDefault="003C18A4" w:rsidP="007C1913">
            <w:pPr>
              <w:rPr>
                <w:rFonts w:ascii="Arial" w:hAnsi="Arial" w:cs="Arial"/>
              </w:rPr>
            </w:pPr>
            <w:r w:rsidRPr="000469DF">
              <w:rPr>
                <w:rFonts w:ascii="Arial" w:hAnsi="Arial" w:cs="Arial"/>
              </w:rPr>
              <w:t xml:space="preserve">OAA schools and academies return to the LA ranked lists according to admission </w:t>
            </w:r>
            <w:proofErr w:type="gramStart"/>
            <w:r w:rsidRPr="000469DF">
              <w:rPr>
                <w:rFonts w:ascii="Arial" w:hAnsi="Arial" w:cs="Arial"/>
              </w:rPr>
              <w:t>arrangements</w:t>
            </w:r>
            <w:proofErr w:type="gramEnd"/>
          </w:p>
          <w:p w14:paraId="4AF61ED2" w14:textId="77777777" w:rsidR="003C18A4" w:rsidRPr="000469DF" w:rsidRDefault="003C18A4" w:rsidP="007C1913">
            <w:pPr>
              <w:rPr>
                <w:rFonts w:ascii="Arial" w:hAnsi="Arial" w:cs="Arial"/>
              </w:rPr>
            </w:pPr>
          </w:p>
        </w:tc>
        <w:tc>
          <w:tcPr>
            <w:tcW w:w="2610" w:type="dxa"/>
          </w:tcPr>
          <w:p w14:paraId="5F092FF6" w14:textId="4D184BAB" w:rsidR="003C18A4" w:rsidRPr="000469DF" w:rsidRDefault="00FE39A3" w:rsidP="0075018F">
            <w:pPr>
              <w:autoSpaceDE w:val="0"/>
              <w:autoSpaceDN w:val="0"/>
              <w:rPr>
                <w:rFonts w:ascii="Arial" w:hAnsi="Arial" w:cs="Arial"/>
              </w:rPr>
            </w:pPr>
            <w:r w:rsidRPr="000469DF">
              <w:rPr>
                <w:rFonts w:ascii="Arial" w:hAnsi="Arial" w:cs="Arial"/>
              </w:rPr>
              <w:t>Mon</w:t>
            </w:r>
            <w:r w:rsidR="003C18A4" w:rsidRPr="000469DF">
              <w:rPr>
                <w:rFonts w:ascii="Arial" w:hAnsi="Arial" w:cs="Arial"/>
              </w:rPr>
              <w:t xml:space="preserve"> 0</w:t>
            </w:r>
            <w:r w:rsidRPr="000469DF">
              <w:rPr>
                <w:rFonts w:ascii="Arial" w:hAnsi="Arial" w:cs="Arial"/>
              </w:rPr>
              <w:t>9</w:t>
            </w:r>
            <w:r w:rsidR="003C18A4" w:rsidRPr="000469DF">
              <w:rPr>
                <w:rFonts w:ascii="Arial" w:hAnsi="Arial" w:cs="Arial"/>
              </w:rPr>
              <w:t xml:space="preserve"> Dec 20</w:t>
            </w:r>
            <w:r w:rsidR="00E865F3" w:rsidRPr="000469DF">
              <w:rPr>
                <w:rFonts w:ascii="Arial" w:hAnsi="Arial" w:cs="Arial"/>
              </w:rPr>
              <w:t>2</w:t>
            </w:r>
            <w:r w:rsidRPr="000469DF">
              <w:rPr>
                <w:rFonts w:ascii="Arial" w:hAnsi="Arial" w:cs="Arial"/>
              </w:rPr>
              <w:t>4</w:t>
            </w:r>
          </w:p>
        </w:tc>
        <w:tc>
          <w:tcPr>
            <w:tcW w:w="2610" w:type="dxa"/>
          </w:tcPr>
          <w:p w14:paraId="7E81C9C1" w14:textId="69CEB083" w:rsidR="003C18A4" w:rsidRPr="000469DF" w:rsidRDefault="00790161" w:rsidP="00714CD8">
            <w:pPr>
              <w:autoSpaceDE w:val="0"/>
              <w:autoSpaceDN w:val="0"/>
              <w:rPr>
                <w:rFonts w:ascii="Arial" w:hAnsi="Arial" w:cs="Arial"/>
              </w:rPr>
            </w:pPr>
            <w:r w:rsidRPr="000469DF">
              <w:rPr>
                <w:rFonts w:ascii="Arial" w:hAnsi="Arial" w:cs="Arial"/>
              </w:rPr>
              <w:t>Fri</w:t>
            </w:r>
            <w:r w:rsidR="00950D23" w:rsidRPr="000469DF">
              <w:rPr>
                <w:rFonts w:ascii="Arial" w:hAnsi="Arial" w:cs="Arial"/>
              </w:rPr>
              <w:t xml:space="preserve"> </w:t>
            </w:r>
            <w:r w:rsidR="00714CD8" w:rsidRPr="000469DF">
              <w:rPr>
                <w:rFonts w:ascii="Arial" w:hAnsi="Arial" w:cs="Arial"/>
              </w:rPr>
              <w:t>2</w:t>
            </w:r>
            <w:r w:rsidR="00BC4E95" w:rsidRPr="000469DF">
              <w:rPr>
                <w:rFonts w:ascii="Arial" w:hAnsi="Arial" w:cs="Arial"/>
              </w:rPr>
              <w:t>8</w:t>
            </w:r>
            <w:r w:rsidR="003C18A4" w:rsidRPr="000469DF">
              <w:rPr>
                <w:rFonts w:ascii="Arial" w:hAnsi="Arial" w:cs="Arial"/>
              </w:rPr>
              <w:t xml:space="preserve"> </w:t>
            </w:r>
            <w:r w:rsidR="00714CD8" w:rsidRPr="000469DF">
              <w:rPr>
                <w:rFonts w:ascii="Arial" w:hAnsi="Arial" w:cs="Arial"/>
              </w:rPr>
              <w:t>Feb</w:t>
            </w:r>
            <w:r w:rsidR="003C18A4" w:rsidRPr="000469DF">
              <w:rPr>
                <w:rFonts w:ascii="Arial" w:hAnsi="Arial" w:cs="Arial"/>
              </w:rPr>
              <w:t xml:space="preserve"> 20</w:t>
            </w:r>
            <w:r w:rsidR="00714CD8" w:rsidRPr="000469DF">
              <w:rPr>
                <w:rFonts w:ascii="Arial" w:hAnsi="Arial" w:cs="Arial"/>
              </w:rPr>
              <w:t>2</w:t>
            </w:r>
            <w:r w:rsidRPr="000469DF">
              <w:rPr>
                <w:rFonts w:ascii="Arial" w:hAnsi="Arial" w:cs="Arial"/>
              </w:rPr>
              <w:t>5</w:t>
            </w:r>
          </w:p>
        </w:tc>
      </w:tr>
      <w:tr w:rsidR="000469DF" w:rsidRPr="000469DF" w14:paraId="61D7567E" w14:textId="77777777" w:rsidTr="007C1913">
        <w:trPr>
          <w:trHeight w:val="385"/>
        </w:trPr>
        <w:tc>
          <w:tcPr>
            <w:tcW w:w="5220" w:type="dxa"/>
          </w:tcPr>
          <w:p w14:paraId="4CE9F625" w14:textId="77777777" w:rsidR="003C18A4" w:rsidRPr="000469DF" w:rsidRDefault="003C18A4" w:rsidP="007C1913">
            <w:pPr>
              <w:rPr>
                <w:rFonts w:ascii="Arial" w:hAnsi="Arial" w:cs="Arial"/>
              </w:rPr>
            </w:pPr>
            <w:r w:rsidRPr="000469DF">
              <w:rPr>
                <w:rFonts w:ascii="Arial" w:hAnsi="Arial" w:cs="Arial"/>
              </w:rPr>
              <w:t xml:space="preserve">First exchange of offers with other </w:t>
            </w:r>
            <w:proofErr w:type="gramStart"/>
            <w:r w:rsidRPr="000469DF">
              <w:rPr>
                <w:rFonts w:ascii="Arial" w:hAnsi="Arial" w:cs="Arial"/>
              </w:rPr>
              <w:t>LAs</w:t>
            </w:r>
            <w:proofErr w:type="gramEnd"/>
          </w:p>
          <w:p w14:paraId="4694B56B" w14:textId="77777777" w:rsidR="003C18A4" w:rsidRPr="000469DF" w:rsidRDefault="003C18A4" w:rsidP="007C1913">
            <w:pPr>
              <w:rPr>
                <w:rFonts w:ascii="Arial" w:hAnsi="Arial" w:cs="Arial"/>
              </w:rPr>
            </w:pPr>
          </w:p>
        </w:tc>
        <w:tc>
          <w:tcPr>
            <w:tcW w:w="2610" w:type="dxa"/>
          </w:tcPr>
          <w:p w14:paraId="5200AAC1" w14:textId="36EEC4D0" w:rsidR="003C18A4" w:rsidRPr="000469DF" w:rsidRDefault="00FE39A3" w:rsidP="0075018F">
            <w:pPr>
              <w:autoSpaceDE w:val="0"/>
              <w:autoSpaceDN w:val="0"/>
              <w:rPr>
                <w:rFonts w:ascii="Arial" w:hAnsi="Arial" w:cs="Arial"/>
              </w:rPr>
            </w:pPr>
            <w:r w:rsidRPr="000469DF">
              <w:rPr>
                <w:rFonts w:ascii="Arial" w:hAnsi="Arial" w:cs="Arial"/>
              </w:rPr>
              <w:t>Mon</w:t>
            </w:r>
            <w:r w:rsidR="003C18A4" w:rsidRPr="000469DF">
              <w:rPr>
                <w:rFonts w:ascii="Arial" w:hAnsi="Arial" w:cs="Arial"/>
              </w:rPr>
              <w:t xml:space="preserve"> </w:t>
            </w:r>
            <w:r w:rsidRPr="000469DF">
              <w:rPr>
                <w:rFonts w:ascii="Arial" w:hAnsi="Arial" w:cs="Arial"/>
              </w:rPr>
              <w:t>13</w:t>
            </w:r>
            <w:r w:rsidR="003C18A4" w:rsidRPr="000469DF">
              <w:rPr>
                <w:rFonts w:ascii="Arial" w:hAnsi="Arial" w:cs="Arial"/>
              </w:rPr>
              <w:t xml:space="preserve"> Jan 20</w:t>
            </w:r>
            <w:r w:rsidR="0075018F" w:rsidRPr="000469DF">
              <w:rPr>
                <w:rFonts w:ascii="Arial" w:hAnsi="Arial" w:cs="Arial"/>
              </w:rPr>
              <w:t>2</w:t>
            </w:r>
            <w:r w:rsidRPr="000469DF">
              <w:rPr>
                <w:rFonts w:ascii="Arial" w:hAnsi="Arial" w:cs="Arial"/>
              </w:rPr>
              <w:t>5</w:t>
            </w:r>
          </w:p>
        </w:tc>
        <w:tc>
          <w:tcPr>
            <w:tcW w:w="2610" w:type="dxa"/>
          </w:tcPr>
          <w:p w14:paraId="7EA382A1" w14:textId="560C7376" w:rsidR="003C18A4" w:rsidRPr="000469DF" w:rsidRDefault="003C18A4" w:rsidP="00714CD8">
            <w:pPr>
              <w:autoSpaceDE w:val="0"/>
              <w:autoSpaceDN w:val="0"/>
              <w:rPr>
                <w:rFonts w:ascii="Arial" w:hAnsi="Arial" w:cs="Arial"/>
              </w:rPr>
            </w:pPr>
            <w:r w:rsidRPr="000469DF">
              <w:rPr>
                <w:rFonts w:ascii="Arial" w:hAnsi="Arial" w:cs="Arial"/>
              </w:rPr>
              <w:t xml:space="preserve">Fri </w:t>
            </w:r>
            <w:r w:rsidR="00BC4E95" w:rsidRPr="000469DF">
              <w:rPr>
                <w:rFonts w:ascii="Arial" w:hAnsi="Arial" w:cs="Arial"/>
              </w:rPr>
              <w:t>0</w:t>
            </w:r>
            <w:r w:rsidR="00790161" w:rsidRPr="000469DF">
              <w:rPr>
                <w:rFonts w:ascii="Arial" w:hAnsi="Arial" w:cs="Arial"/>
              </w:rPr>
              <w:t>7</w:t>
            </w:r>
            <w:r w:rsidRPr="000469DF">
              <w:rPr>
                <w:rFonts w:ascii="Arial" w:hAnsi="Arial" w:cs="Arial"/>
              </w:rPr>
              <w:t xml:space="preserve"> Mar 20</w:t>
            </w:r>
            <w:r w:rsidR="00714CD8" w:rsidRPr="000469DF">
              <w:rPr>
                <w:rFonts w:ascii="Arial" w:hAnsi="Arial" w:cs="Arial"/>
              </w:rPr>
              <w:t>2</w:t>
            </w:r>
            <w:r w:rsidR="00790161" w:rsidRPr="000469DF">
              <w:rPr>
                <w:rFonts w:ascii="Arial" w:hAnsi="Arial" w:cs="Arial"/>
              </w:rPr>
              <w:t>5</w:t>
            </w:r>
          </w:p>
        </w:tc>
      </w:tr>
      <w:tr w:rsidR="000469DF" w:rsidRPr="000469DF" w14:paraId="5DE51B7A" w14:textId="77777777" w:rsidTr="007C1913">
        <w:trPr>
          <w:trHeight w:val="385"/>
        </w:trPr>
        <w:tc>
          <w:tcPr>
            <w:tcW w:w="5220" w:type="dxa"/>
          </w:tcPr>
          <w:p w14:paraId="1D1E114B" w14:textId="77777777" w:rsidR="003C18A4" w:rsidRPr="000469DF" w:rsidRDefault="003C18A4" w:rsidP="007C1913">
            <w:pPr>
              <w:rPr>
                <w:rFonts w:ascii="Arial" w:hAnsi="Arial" w:cs="Arial"/>
              </w:rPr>
            </w:pPr>
            <w:r w:rsidRPr="000469DF">
              <w:rPr>
                <w:rFonts w:ascii="Arial" w:hAnsi="Arial" w:cs="Arial"/>
              </w:rPr>
              <w:t xml:space="preserve">Final exchange of offers with other </w:t>
            </w:r>
            <w:proofErr w:type="gramStart"/>
            <w:r w:rsidRPr="000469DF">
              <w:rPr>
                <w:rFonts w:ascii="Arial" w:hAnsi="Arial" w:cs="Arial"/>
              </w:rPr>
              <w:t>LAs</w:t>
            </w:r>
            <w:proofErr w:type="gramEnd"/>
          </w:p>
          <w:p w14:paraId="258A24D8" w14:textId="77777777" w:rsidR="003C18A4" w:rsidRPr="000469DF" w:rsidRDefault="003C18A4" w:rsidP="007C1913">
            <w:pPr>
              <w:rPr>
                <w:rFonts w:ascii="Arial" w:hAnsi="Arial" w:cs="Arial"/>
              </w:rPr>
            </w:pPr>
          </w:p>
        </w:tc>
        <w:tc>
          <w:tcPr>
            <w:tcW w:w="2610" w:type="dxa"/>
          </w:tcPr>
          <w:p w14:paraId="3FB42798" w14:textId="308EF195" w:rsidR="003C18A4" w:rsidRPr="000469DF" w:rsidRDefault="00FE39A3" w:rsidP="0075018F">
            <w:pPr>
              <w:autoSpaceDE w:val="0"/>
              <w:autoSpaceDN w:val="0"/>
              <w:rPr>
                <w:rFonts w:ascii="Arial" w:hAnsi="Arial" w:cs="Arial"/>
              </w:rPr>
            </w:pPr>
            <w:r w:rsidRPr="000469DF">
              <w:rPr>
                <w:rFonts w:ascii="Arial" w:hAnsi="Arial" w:cs="Arial"/>
              </w:rPr>
              <w:t>Fri</w:t>
            </w:r>
            <w:r w:rsidR="003C18A4" w:rsidRPr="000469DF">
              <w:rPr>
                <w:rFonts w:ascii="Arial" w:hAnsi="Arial" w:cs="Arial"/>
              </w:rPr>
              <w:t xml:space="preserve"> </w:t>
            </w:r>
            <w:r w:rsidR="0075018F" w:rsidRPr="000469DF">
              <w:rPr>
                <w:rFonts w:ascii="Arial" w:hAnsi="Arial" w:cs="Arial"/>
              </w:rPr>
              <w:t>31 Jan 202</w:t>
            </w:r>
            <w:r w:rsidRPr="000469DF">
              <w:rPr>
                <w:rFonts w:ascii="Arial" w:hAnsi="Arial" w:cs="Arial"/>
              </w:rPr>
              <w:t>5</w:t>
            </w:r>
          </w:p>
        </w:tc>
        <w:tc>
          <w:tcPr>
            <w:tcW w:w="2610" w:type="dxa"/>
          </w:tcPr>
          <w:p w14:paraId="7D5FC3BD" w14:textId="18802ADF" w:rsidR="003C18A4" w:rsidRPr="000469DF" w:rsidRDefault="00950D23" w:rsidP="00714CD8">
            <w:pPr>
              <w:autoSpaceDE w:val="0"/>
              <w:autoSpaceDN w:val="0"/>
              <w:rPr>
                <w:rFonts w:ascii="Arial" w:hAnsi="Arial" w:cs="Arial"/>
              </w:rPr>
            </w:pPr>
            <w:r w:rsidRPr="000469DF">
              <w:rPr>
                <w:rFonts w:ascii="Arial" w:hAnsi="Arial" w:cs="Arial"/>
              </w:rPr>
              <w:t>Fri</w:t>
            </w:r>
            <w:r w:rsidR="003C18A4" w:rsidRPr="000469DF">
              <w:rPr>
                <w:rFonts w:ascii="Arial" w:hAnsi="Arial" w:cs="Arial"/>
              </w:rPr>
              <w:t xml:space="preserve"> 2</w:t>
            </w:r>
            <w:r w:rsidR="00790161" w:rsidRPr="000469DF">
              <w:rPr>
                <w:rFonts w:ascii="Arial" w:hAnsi="Arial" w:cs="Arial"/>
              </w:rPr>
              <w:t>1</w:t>
            </w:r>
            <w:r w:rsidR="003C18A4" w:rsidRPr="000469DF">
              <w:rPr>
                <w:rFonts w:ascii="Arial" w:hAnsi="Arial" w:cs="Arial"/>
              </w:rPr>
              <w:t xml:space="preserve"> Mar 20</w:t>
            </w:r>
            <w:r w:rsidR="00714CD8" w:rsidRPr="000469DF">
              <w:rPr>
                <w:rFonts w:ascii="Arial" w:hAnsi="Arial" w:cs="Arial"/>
              </w:rPr>
              <w:t>2</w:t>
            </w:r>
            <w:r w:rsidR="00790161" w:rsidRPr="000469DF">
              <w:rPr>
                <w:rFonts w:ascii="Arial" w:hAnsi="Arial" w:cs="Arial"/>
              </w:rPr>
              <w:t>5</w:t>
            </w:r>
          </w:p>
        </w:tc>
      </w:tr>
      <w:tr w:rsidR="000469DF" w:rsidRPr="000469DF" w14:paraId="6066ABEF" w14:textId="77777777" w:rsidTr="007C1913">
        <w:trPr>
          <w:trHeight w:val="385"/>
        </w:trPr>
        <w:tc>
          <w:tcPr>
            <w:tcW w:w="5220" w:type="dxa"/>
          </w:tcPr>
          <w:p w14:paraId="395BEDDD" w14:textId="77777777" w:rsidR="003C18A4" w:rsidRPr="000469DF" w:rsidRDefault="003C18A4" w:rsidP="007C1913">
            <w:pPr>
              <w:rPr>
                <w:rFonts w:ascii="Arial" w:hAnsi="Arial" w:cs="Arial"/>
              </w:rPr>
            </w:pPr>
            <w:r w:rsidRPr="000469DF">
              <w:rPr>
                <w:rFonts w:ascii="Arial" w:hAnsi="Arial" w:cs="Arial"/>
              </w:rPr>
              <w:t xml:space="preserve">Offers sent to </w:t>
            </w:r>
            <w:proofErr w:type="gramStart"/>
            <w:r w:rsidRPr="000469DF">
              <w:rPr>
                <w:rFonts w:ascii="Arial" w:hAnsi="Arial" w:cs="Arial"/>
              </w:rPr>
              <w:t>parents</w:t>
            </w:r>
            <w:proofErr w:type="gramEnd"/>
          </w:p>
          <w:p w14:paraId="16C10942" w14:textId="77777777" w:rsidR="003C18A4" w:rsidRPr="000469DF" w:rsidRDefault="003C18A4" w:rsidP="007C1913">
            <w:pPr>
              <w:rPr>
                <w:rFonts w:ascii="Arial" w:hAnsi="Arial" w:cs="Arial"/>
              </w:rPr>
            </w:pPr>
          </w:p>
        </w:tc>
        <w:tc>
          <w:tcPr>
            <w:tcW w:w="2610" w:type="dxa"/>
          </w:tcPr>
          <w:p w14:paraId="068CF7E1" w14:textId="10F1E208" w:rsidR="003C18A4" w:rsidRPr="000469DF" w:rsidRDefault="00FE39A3" w:rsidP="0075018F">
            <w:pPr>
              <w:autoSpaceDE w:val="0"/>
              <w:autoSpaceDN w:val="0"/>
              <w:rPr>
                <w:rFonts w:ascii="Arial" w:hAnsi="Arial" w:cs="Arial"/>
              </w:rPr>
            </w:pPr>
            <w:r w:rsidRPr="000469DF">
              <w:rPr>
                <w:rFonts w:ascii="Arial" w:hAnsi="Arial" w:cs="Arial"/>
              </w:rPr>
              <w:t>Mon</w:t>
            </w:r>
            <w:r w:rsidR="0075018F" w:rsidRPr="000469DF">
              <w:rPr>
                <w:rFonts w:ascii="Arial" w:hAnsi="Arial" w:cs="Arial"/>
              </w:rPr>
              <w:t xml:space="preserve"> 0</w:t>
            </w:r>
            <w:r w:rsidRPr="000469DF">
              <w:rPr>
                <w:rFonts w:ascii="Arial" w:hAnsi="Arial" w:cs="Arial"/>
              </w:rPr>
              <w:t>3</w:t>
            </w:r>
            <w:r w:rsidR="003C18A4" w:rsidRPr="000469DF">
              <w:rPr>
                <w:rFonts w:ascii="Arial" w:hAnsi="Arial" w:cs="Arial"/>
              </w:rPr>
              <w:t xml:space="preserve"> March 20</w:t>
            </w:r>
            <w:r w:rsidR="0075018F" w:rsidRPr="000469DF">
              <w:rPr>
                <w:rFonts w:ascii="Arial" w:hAnsi="Arial" w:cs="Arial"/>
              </w:rPr>
              <w:t>2</w:t>
            </w:r>
            <w:r w:rsidR="00DE434C" w:rsidRPr="000469DF">
              <w:rPr>
                <w:rFonts w:ascii="Arial" w:hAnsi="Arial" w:cs="Arial"/>
              </w:rPr>
              <w:t>5</w:t>
            </w:r>
          </w:p>
        </w:tc>
        <w:tc>
          <w:tcPr>
            <w:tcW w:w="2610" w:type="dxa"/>
          </w:tcPr>
          <w:p w14:paraId="690E307A" w14:textId="68CCD64E" w:rsidR="003C18A4" w:rsidRPr="000469DF" w:rsidRDefault="00B0777E" w:rsidP="00714CD8">
            <w:pPr>
              <w:autoSpaceDE w:val="0"/>
              <w:autoSpaceDN w:val="0"/>
              <w:rPr>
                <w:rFonts w:ascii="Arial" w:hAnsi="Arial" w:cs="Arial"/>
              </w:rPr>
            </w:pPr>
            <w:r w:rsidRPr="000469DF">
              <w:rPr>
                <w:rFonts w:ascii="Arial" w:hAnsi="Arial" w:cs="Arial"/>
              </w:rPr>
              <w:t>Weds</w:t>
            </w:r>
            <w:r w:rsidR="00714CD8" w:rsidRPr="000469DF">
              <w:rPr>
                <w:rFonts w:ascii="Arial" w:hAnsi="Arial" w:cs="Arial"/>
              </w:rPr>
              <w:t xml:space="preserve"> </w:t>
            </w:r>
            <w:r w:rsidR="003C18A4" w:rsidRPr="000469DF">
              <w:rPr>
                <w:rFonts w:ascii="Arial" w:hAnsi="Arial" w:cs="Arial"/>
              </w:rPr>
              <w:t>16 Apr 20</w:t>
            </w:r>
            <w:r w:rsidR="00714CD8" w:rsidRPr="000469DF">
              <w:rPr>
                <w:rFonts w:ascii="Arial" w:hAnsi="Arial" w:cs="Arial"/>
              </w:rPr>
              <w:t>2</w:t>
            </w:r>
            <w:r w:rsidRPr="000469DF">
              <w:rPr>
                <w:rFonts w:ascii="Arial" w:hAnsi="Arial" w:cs="Arial"/>
              </w:rPr>
              <w:t>5</w:t>
            </w:r>
          </w:p>
        </w:tc>
      </w:tr>
      <w:bookmarkEnd w:id="0"/>
      <w:bookmarkEnd w:id="1"/>
    </w:tbl>
    <w:p w14:paraId="5DDED414" w14:textId="77777777" w:rsidR="000C5A84" w:rsidRPr="000469DF" w:rsidRDefault="000C5A84" w:rsidP="003C18A4">
      <w:pPr>
        <w:ind w:left="-900"/>
        <w:jc w:val="both"/>
      </w:pPr>
    </w:p>
    <w:p w14:paraId="487ADE74" w14:textId="77777777" w:rsidR="000C5A84" w:rsidRPr="000469DF" w:rsidRDefault="000C5A84"/>
    <w:p w14:paraId="2CB4E427" w14:textId="77777777" w:rsidR="000C5A84" w:rsidRPr="000469DF" w:rsidRDefault="000C5A84"/>
    <w:sectPr w:rsidR="000C5A84" w:rsidRPr="000469DF" w:rsidSect="003C7AA7">
      <w:footerReference w:type="default" r:id="rId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1813" w14:textId="77777777" w:rsidR="007C1913" w:rsidRDefault="007C1913">
      <w:r>
        <w:separator/>
      </w:r>
    </w:p>
  </w:endnote>
  <w:endnote w:type="continuationSeparator" w:id="0">
    <w:p w14:paraId="5A7544E1" w14:textId="77777777" w:rsidR="007C1913" w:rsidRDefault="007C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MM Ligh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0B44" w14:textId="77777777" w:rsidR="007C1913" w:rsidRDefault="007C1913">
    <w:pPr>
      <w:pStyle w:val="Footer"/>
      <w:ind w:left="-1080"/>
      <w:rPr>
        <w:rFonts w:ascii="Arial" w:hAnsi="Arial" w:cs="Arial"/>
        <w:sz w:val="16"/>
        <w:lang w:val="en-US"/>
      </w:rPr>
    </w:pPr>
    <w:r>
      <w:rPr>
        <w:rFonts w:ascii="Arial" w:hAnsi="Arial" w:cs="Arial"/>
        <w:sz w:val="16"/>
        <w:lang w:val="en-US"/>
      </w:rPr>
      <w:t>Final v1</w:t>
    </w:r>
    <w:r>
      <w:rPr>
        <w:rFonts w:ascii="Arial" w:hAnsi="Arial" w:cs="Arial"/>
        <w:sz w:val="16"/>
        <w:lang w:val="en-US"/>
      </w:rPr>
      <w:tab/>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B616D6">
      <w:rPr>
        <w:rFonts w:ascii="Arial" w:hAnsi="Arial" w:cs="Arial"/>
        <w:noProof/>
        <w:sz w:val="16"/>
        <w:lang w:val="en-US"/>
      </w:rPr>
      <w:t>11</w:t>
    </w:r>
    <w:r>
      <w:rPr>
        <w:rFonts w:ascii="Arial" w:hAnsi="Arial" w:cs="Arial"/>
        <w:sz w:val="16"/>
        <w:lang w:val="en-US"/>
      </w:rPr>
      <w:fldChar w:fldCharType="end"/>
    </w:r>
    <w:r>
      <w:rPr>
        <w:rFonts w:ascii="Arial" w:hAnsi="Arial" w:cs="Arial"/>
        <w:sz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48C6" w14:textId="77777777" w:rsidR="007C1913" w:rsidRDefault="007C1913">
      <w:r>
        <w:separator/>
      </w:r>
    </w:p>
  </w:footnote>
  <w:footnote w:type="continuationSeparator" w:id="0">
    <w:p w14:paraId="6C052F64" w14:textId="77777777" w:rsidR="007C1913" w:rsidRDefault="007C1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960"/>
    <w:multiLevelType w:val="hybridMultilevel"/>
    <w:tmpl w:val="1968225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4E31BB"/>
    <w:multiLevelType w:val="hybridMultilevel"/>
    <w:tmpl w:val="FBD01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F46055"/>
    <w:multiLevelType w:val="hybridMultilevel"/>
    <w:tmpl w:val="EA3A6048"/>
    <w:lvl w:ilvl="0" w:tplc="82DA7510">
      <w:start w:val="1"/>
      <w:numFmt w:val="bullet"/>
      <w:lvlText w:val=""/>
      <w:lvlJc w:val="left"/>
      <w:pPr>
        <w:tabs>
          <w:tab w:val="num" w:pos="720"/>
        </w:tabs>
        <w:ind w:left="720" w:hanging="360"/>
      </w:pPr>
      <w:rPr>
        <w:rFonts w:ascii="Symbol" w:hAnsi="Symbol"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F666F1"/>
    <w:multiLevelType w:val="hybridMultilevel"/>
    <w:tmpl w:val="D2466A9E"/>
    <w:lvl w:ilvl="0" w:tplc="82DA751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C23231"/>
    <w:multiLevelType w:val="hybridMultilevel"/>
    <w:tmpl w:val="D93A3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0D2F9F"/>
    <w:multiLevelType w:val="hybridMultilevel"/>
    <w:tmpl w:val="EA3A6048"/>
    <w:lvl w:ilvl="0" w:tplc="E9E46A78">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46825"/>
    <w:multiLevelType w:val="hybridMultilevel"/>
    <w:tmpl w:val="DC985A10"/>
    <w:lvl w:ilvl="0" w:tplc="08090017">
      <w:start w:val="3"/>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865364162">
    <w:abstractNumId w:val="1"/>
  </w:num>
  <w:num w:numId="2" w16cid:durableId="386075496">
    <w:abstractNumId w:val="4"/>
  </w:num>
  <w:num w:numId="3" w16cid:durableId="2049407618">
    <w:abstractNumId w:val="0"/>
  </w:num>
  <w:num w:numId="4" w16cid:durableId="1089696517">
    <w:abstractNumId w:val="6"/>
  </w:num>
  <w:num w:numId="5" w16cid:durableId="1919632450">
    <w:abstractNumId w:val="3"/>
  </w:num>
  <w:num w:numId="6" w16cid:durableId="401566283">
    <w:abstractNumId w:val="5"/>
  </w:num>
  <w:num w:numId="7" w16cid:durableId="87138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42"/>
    <w:rsid w:val="0001416B"/>
    <w:rsid w:val="00035BE0"/>
    <w:rsid w:val="000469DF"/>
    <w:rsid w:val="000635E3"/>
    <w:rsid w:val="00075DD6"/>
    <w:rsid w:val="0008232F"/>
    <w:rsid w:val="000921BE"/>
    <w:rsid w:val="000A0AB6"/>
    <w:rsid w:val="000C55C1"/>
    <w:rsid w:val="000C5A84"/>
    <w:rsid w:val="000D05A1"/>
    <w:rsid w:val="00113781"/>
    <w:rsid w:val="00116424"/>
    <w:rsid w:val="00123E0B"/>
    <w:rsid w:val="00140522"/>
    <w:rsid w:val="00141EE3"/>
    <w:rsid w:val="001831FD"/>
    <w:rsid w:val="001A746D"/>
    <w:rsid w:val="001C4361"/>
    <w:rsid w:val="001D5E49"/>
    <w:rsid w:val="001D68B7"/>
    <w:rsid w:val="001E41B5"/>
    <w:rsid w:val="00210081"/>
    <w:rsid w:val="00226053"/>
    <w:rsid w:val="002416E4"/>
    <w:rsid w:val="0026396A"/>
    <w:rsid w:val="0027346C"/>
    <w:rsid w:val="002C0AA4"/>
    <w:rsid w:val="002C3216"/>
    <w:rsid w:val="0030167D"/>
    <w:rsid w:val="00310A19"/>
    <w:rsid w:val="0039374A"/>
    <w:rsid w:val="003B1248"/>
    <w:rsid w:val="003C18A4"/>
    <w:rsid w:val="003C66B3"/>
    <w:rsid w:val="003C7AA7"/>
    <w:rsid w:val="003D049B"/>
    <w:rsid w:val="003E3568"/>
    <w:rsid w:val="004149AA"/>
    <w:rsid w:val="00425A34"/>
    <w:rsid w:val="00426A36"/>
    <w:rsid w:val="0043613E"/>
    <w:rsid w:val="004863CC"/>
    <w:rsid w:val="004B387B"/>
    <w:rsid w:val="004E2442"/>
    <w:rsid w:val="004F357F"/>
    <w:rsid w:val="004F6A9F"/>
    <w:rsid w:val="005250B4"/>
    <w:rsid w:val="005328F7"/>
    <w:rsid w:val="0053381E"/>
    <w:rsid w:val="00551D2B"/>
    <w:rsid w:val="00551E43"/>
    <w:rsid w:val="00563EF1"/>
    <w:rsid w:val="005A523A"/>
    <w:rsid w:val="005C5C8F"/>
    <w:rsid w:val="005D0E8D"/>
    <w:rsid w:val="005D34E4"/>
    <w:rsid w:val="005F7397"/>
    <w:rsid w:val="0062235C"/>
    <w:rsid w:val="006837B5"/>
    <w:rsid w:val="00691BD4"/>
    <w:rsid w:val="006A0F8A"/>
    <w:rsid w:val="006A2731"/>
    <w:rsid w:val="006B0336"/>
    <w:rsid w:val="006C0720"/>
    <w:rsid w:val="006D33AA"/>
    <w:rsid w:val="006E4DA0"/>
    <w:rsid w:val="006F05D0"/>
    <w:rsid w:val="006F5289"/>
    <w:rsid w:val="007013BB"/>
    <w:rsid w:val="007109E8"/>
    <w:rsid w:val="00714CD8"/>
    <w:rsid w:val="007173E6"/>
    <w:rsid w:val="00732D7C"/>
    <w:rsid w:val="00733639"/>
    <w:rsid w:val="00734863"/>
    <w:rsid w:val="00736FD9"/>
    <w:rsid w:val="0075018F"/>
    <w:rsid w:val="00751595"/>
    <w:rsid w:val="00771878"/>
    <w:rsid w:val="007810FF"/>
    <w:rsid w:val="00784E4B"/>
    <w:rsid w:val="00790161"/>
    <w:rsid w:val="007A7BBA"/>
    <w:rsid w:val="007C1913"/>
    <w:rsid w:val="007C2395"/>
    <w:rsid w:val="007E435D"/>
    <w:rsid w:val="007F7DEC"/>
    <w:rsid w:val="00803A2F"/>
    <w:rsid w:val="008078A4"/>
    <w:rsid w:val="00811ADB"/>
    <w:rsid w:val="00816215"/>
    <w:rsid w:val="00830D4B"/>
    <w:rsid w:val="00837F98"/>
    <w:rsid w:val="00854F4A"/>
    <w:rsid w:val="00887F91"/>
    <w:rsid w:val="00894BEA"/>
    <w:rsid w:val="008B5313"/>
    <w:rsid w:val="008B74E4"/>
    <w:rsid w:val="008C1020"/>
    <w:rsid w:val="008D3A90"/>
    <w:rsid w:val="008F7C9F"/>
    <w:rsid w:val="00905F9B"/>
    <w:rsid w:val="009358BF"/>
    <w:rsid w:val="0094138B"/>
    <w:rsid w:val="009476A9"/>
    <w:rsid w:val="00950D23"/>
    <w:rsid w:val="00954F23"/>
    <w:rsid w:val="00956C15"/>
    <w:rsid w:val="00984248"/>
    <w:rsid w:val="009C1624"/>
    <w:rsid w:val="009E5C4E"/>
    <w:rsid w:val="009F28F8"/>
    <w:rsid w:val="00A01F81"/>
    <w:rsid w:val="00A45227"/>
    <w:rsid w:val="00A46EBB"/>
    <w:rsid w:val="00A57CC7"/>
    <w:rsid w:val="00A8023C"/>
    <w:rsid w:val="00A80E82"/>
    <w:rsid w:val="00AC7514"/>
    <w:rsid w:val="00AF61D8"/>
    <w:rsid w:val="00AF70CF"/>
    <w:rsid w:val="00B046B5"/>
    <w:rsid w:val="00B0777E"/>
    <w:rsid w:val="00B11931"/>
    <w:rsid w:val="00B16057"/>
    <w:rsid w:val="00B203E7"/>
    <w:rsid w:val="00B37F0A"/>
    <w:rsid w:val="00B4188F"/>
    <w:rsid w:val="00B616D6"/>
    <w:rsid w:val="00B639B5"/>
    <w:rsid w:val="00BA4C75"/>
    <w:rsid w:val="00BA7B71"/>
    <w:rsid w:val="00BC0321"/>
    <w:rsid w:val="00BC3622"/>
    <w:rsid w:val="00BC4E95"/>
    <w:rsid w:val="00BE5032"/>
    <w:rsid w:val="00C17199"/>
    <w:rsid w:val="00C36EEE"/>
    <w:rsid w:val="00C71D81"/>
    <w:rsid w:val="00C82728"/>
    <w:rsid w:val="00CB2BCC"/>
    <w:rsid w:val="00CD3AC2"/>
    <w:rsid w:val="00CF285E"/>
    <w:rsid w:val="00CF6A4A"/>
    <w:rsid w:val="00D10F29"/>
    <w:rsid w:val="00D1326A"/>
    <w:rsid w:val="00D13BE1"/>
    <w:rsid w:val="00D30386"/>
    <w:rsid w:val="00D34BCE"/>
    <w:rsid w:val="00D47F9D"/>
    <w:rsid w:val="00D51B97"/>
    <w:rsid w:val="00D70DF1"/>
    <w:rsid w:val="00D978F9"/>
    <w:rsid w:val="00DA2398"/>
    <w:rsid w:val="00DD77DF"/>
    <w:rsid w:val="00DE434C"/>
    <w:rsid w:val="00DF29CE"/>
    <w:rsid w:val="00DF5234"/>
    <w:rsid w:val="00E056FB"/>
    <w:rsid w:val="00E1543C"/>
    <w:rsid w:val="00E2165B"/>
    <w:rsid w:val="00E376AB"/>
    <w:rsid w:val="00E865F3"/>
    <w:rsid w:val="00EA2730"/>
    <w:rsid w:val="00EB53FF"/>
    <w:rsid w:val="00EC4077"/>
    <w:rsid w:val="00EE7D2A"/>
    <w:rsid w:val="00F31BAC"/>
    <w:rsid w:val="00F401F2"/>
    <w:rsid w:val="00F531DD"/>
    <w:rsid w:val="00F946C4"/>
    <w:rsid w:val="00FA5F8D"/>
    <w:rsid w:val="00FB297C"/>
    <w:rsid w:val="00FC6362"/>
    <w:rsid w:val="00FD6BA2"/>
    <w:rsid w:val="00FE39A3"/>
    <w:rsid w:val="00FE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01A78348"/>
  <w15:docId w15:val="{7D8F869A-D405-47A7-99D4-3A1AE1B3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A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C7AA7"/>
    <w:pPr>
      <w:autoSpaceDE w:val="0"/>
      <w:autoSpaceDN w:val="0"/>
      <w:adjustRightInd w:val="0"/>
    </w:pPr>
    <w:rPr>
      <w:rFonts w:ascii="Arial" w:hAnsi="Arial" w:cs="Arial"/>
      <w:lang w:val="en-US"/>
    </w:rPr>
  </w:style>
  <w:style w:type="paragraph" w:styleId="BodyText">
    <w:name w:val="Body Text"/>
    <w:basedOn w:val="Normal"/>
    <w:link w:val="BodyTextChar"/>
    <w:uiPriority w:val="99"/>
    <w:rsid w:val="003C7AA7"/>
    <w:pPr>
      <w:widowControl w:val="0"/>
      <w:autoSpaceDE w:val="0"/>
      <w:autoSpaceDN w:val="0"/>
      <w:adjustRightInd w:val="0"/>
      <w:jc w:val="center"/>
    </w:pPr>
    <w:rPr>
      <w:rFonts w:ascii="Arial" w:hAnsi="Arial" w:cs="Arial"/>
      <w:b/>
      <w:bCs/>
      <w:color w:val="000080"/>
      <w:sz w:val="36"/>
      <w:szCs w:val="36"/>
    </w:rPr>
  </w:style>
  <w:style w:type="character" w:customStyle="1" w:styleId="BodyTextChar">
    <w:name w:val="Body Text Char"/>
    <w:link w:val="BodyText"/>
    <w:uiPriority w:val="99"/>
    <w:semiHidden/>
    <w:locked/>
    <w:rsid w:val="00425A34"/>
    <w:rPr>
      <w:rFonts w:cs="Times New Roman"/>
      <w:sz w:val="24"/>
      <w:szCs w:val="24"/>
      <w:lang w:eastAsia="en-US"/>
    </w:rPr>
  </w:style>
  <w:style w:type="paragraph" w:customStyle="1" w:styleId="OutlineNumbering">
    <w:name w:val="Outline Numbering"/>
    <w:basedOn w:val="Normal"/>
    <w:uiPriority w:val="99"/>
    <w:rsid w:val="003C7AA7"/>
    <w:pPr>
      <w:autoSpaceDE w:val="0"/>
      <w:autoSpaceDN w:val="0"/>
      <w:adjustRightInd w:val="0"/>
      <w:ind w:left="360" w:hanging="360"/>
    </w:pPr>
    <w:rPr>
      <w:rFonts w:ascii="Arial" w:hAnsi="Arial" w:cs="Arial"/>
      <w:lang w:val="en-US"/>
    </w:rPr>
  </w:style>
  <w:style w:type="paragraph" w:styleId="Header">
    <w:name w:val="header"/>
    <w:basedOn w:val="Normal"/>
    <w:link w:val="HeaderChar"/>
    <w:uiPriority w:val="99"/>
    <w:rsid w:val="003C7AA7"/>
    <w:pPr>
      <w:widowControl w:val="0"/>
      <w:tabs>
        <w:tab w:val="center" w:pos="4153"/>
        <w:tab w:val="right" w:pos="8306"/>
      </w:tabs>
      <w:overflowPunct w:val="0"/>
      <w:adjustRightInd w:val="0"/>
    </w:pPr>
    <w:rPr>
      <w:kern w:val="28"/>
      <w:lang w:eastAsia="en-AU"/>
    </w:rPr>
  </w:style>
  <w:style w:type="character" w:customStyle="1" w:styleId="HeaderChar">
    <w:name w:val="Header Char"/>
    <w:link w:val="Header"/>
    <w:uiPriority w:val="99"/>
    <w:locked/>
    <w:rsid w:val="00425A34"/>
    <w:rPr>
      <w:rFonts w:cs="Times New Roman"/>
      <w:sz w:val="24"/>
      <w:szCs w:val="24"/>
      <w:lang w:eastAsia="en-US"/>
    </w:rPr>
  </w:style>
  <w:style w:type="paragraph" w:styleId="BalloonText">
    <w:name w:val="Balloon Text"/>
    <w:basedOn w:val="Normal"/>
    <w:link w:val="BalloonTextChar"/>
    <w:uiPriority w:val="99"/>
    <w:semiHidden/>
    <w:rsid w:val="003C7AA7"/>
    <w:rPr>
      <w:rFonts w:ascii="Tahoma" w:hAnsi="Tahoma" w:cs="Tahoma"/>
      <w:sz w:val="16"/>
      <w:szCs w:val="16"/>
    </w:rPr>
  </w:style>
  <w:style w:type="character" w:customStyle="1" w:styleId="BalloonTextChar">
    <w:name w:val="Balloon Text Char"/>
    <w:link w:val="BalloonText"/>
    <w:uiPriority w:val="99"/>
    <w:semiHidden/>
    <w:locked/>
    <w:rsid w:val="00425A34"/>
    <w:rPr>
      <w:rFonts w:cs="Times New Roman"/>
      <w:sz w:val="2"/>
      <w:lang w:eastAsia="en-US"/>
    </w:rPr>
  </w:style>
  <w:style w:type="paragraph" w:customStyle="1" w:styleId="Default">
    <w:name w:val="Default"/>
    <w:uiPriority w:val="99"/>
    <w:rsid w:val="003C7AA7"/>
    <w:pPr>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Normal"/>
    <w:link w:val="BodyTextIndentChar"/>
    <w:uiPriority w:val="99"/>
    <w:rsid w:val="003C7AA7"/>
    <w:pPr>
      <w:ind w:left="-1080"/>
      <w:jc w:val="center"/>
    </w:pPr>
    <w:rPr>
      <w:rFonts w:ascii="Arial" w:hAnsi="Arial" w:cs="Arial"/>
      <w:b/>
      <w:sz w:val="48"/>
    </w:rPr>
  </w:style>
  <w:style w:type="character" w:customStyle="1" w:styleId="BodyTextIndentChar">
    <w:name w:val="Body Text Indent Char"/>
    <w:link w:val="BodyTextIndent"/>
    <w:uiPriority w:val="99"/>
    <w:semiHidden/>
    <w:locked/>
    <w:rsid w:val="00425A34"/>
    <w:rPr>
      <w:rFonts w:cs="Times New Roman"/>
      <w:sz w:val="24"/>
      <w:szCs w:val="24"/>
      <w:lang w:eastAsia="en-US"/>
    </w:rPr>
  </w:style>
  <w:style w:type="paragraph" w:styleId="Footer">
    <w:name w:val="footer"/>
    <w:basedOn w:val="Normal"/>
    <w:link w:val="FooterChar"/>
    <w:uiPriority w:val="99"/>
    <w:rsid w:val="003C7AA7"/>
    <w:pPr>
      <w:tabs>
        <w:tab w:val="center" w:pos="4153"/>
        <w:tab w:val="right" w:pos="8306"/>
      </w:tabs>
    </w:pPr>
  </w:style>
  <w:style w:type="character" w:customStyle="1" w:styleId="FooterChar">
    <w:name w:val="Footer Char"/>
    <w:link w:val="Footer"/>
    <w:uiPriority w:val="99"/>
    <w:semiHidden/>
    <w:locked/>
    <w:rsid w:val="00425A34"/>
    <w:rPr>
      <w:rFonts w:cs="Times New Roman"/>
      <w:sz w:val="24"/>
      <w:szCs w:val="24"/>
      <w:lang w:eastAsia="en-US"/>
    </w:rPr>
  </w:style>
  <w:style w:type="paragraph" w:customStyle="1" w:styleId="12-Bulletedtext">
    <w:name w:val="12 - Bulleted text"/>
    <w:basedOn w:val="Normal"/>
    <w:uiPriority w:val="99"/>
    <w:rsid w:val="003C7AA7"/>
    <w:pPr>
      <w:keepLines/>
      <w:widowControl w:val="0"/>
      <w:tabs>
        <w:tab w:val="left" w:pos="907"/>
      </w:tabs>
      <w:suppressAutoHyphens/>
      <w:autoSpaceDE w:val="0"/>
      <w:autoSpaceDN w:val="0"/>
      <w:adjustRightInd w:val="0"/>
      <w:spacing w:after="120" w:line="360" w:lineRule="atLeast"/>
      <w:ind w:left="907" w:hanging="340"/>
      <w:textAlignment w:val="center"/>
    </w:pPr>
    <w:rPr>
      <w:rFonts w:ascii="MyriadMM Light" w:hAnsi="MyriadMM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872C-FCC0-49D7-800C-120603D1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3786</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Co-ordinated Scheme</vt:lpstr>
    </vt:vector>
  </TitlesOfParts>
  <Company>Manchester City Council</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Co-ordinated Scheme</dc:title>
  <dc:subject/>
  <dc:creator>Gilberts</dc:creator>
  <cp:keywords/>
  <dc:description/>
  <cp:lastModifiedBy>Agata Sznycer</cp:lastModifiedBy>
  <cp:revision>2</cp:revision>
  <cp:lastPrinted>2018-10-26T15:46:00Z</cp:lastPrinted>
  <dcterms:created xsi:type="dcterms:W3CDTF">2024-02-20T10:35:00Z</dcterms:created>
  <dcterms:modified xsi:type="dcterms:W3CDTF">2024-02-20T10:35:00Z</dcterms:modified>
</cp:coreProperties>
</file>