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1F65BFD"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D52015">
        <w:t xml:space="preserve"> 20</w:t>
      </w:r>
      <w:r w:rsidR="00206F72">
        <w:t>24</w:t>
      </w:r>
      <w:r w:rsidR="00D52015">
        <w:t>-25</w:t>
      </w:r>
    </w:p>
    <w:p w14:paraId="2A7D54B2" w14:textId="72650C46" w:rsidR="00E66558" w:rsidRDefault="009D71E8">
      <w:pPr>
        <w:pStyle w:val="Heading2"/>
        <w:rPr>
          <w:b w:val="0"/>
          <w:bCs/>
          <w:color w:val="auto"/>
          <w:sz w:val="24"/>
          <w:szCs w:val="24"/>
        </w:rPr>
      </w:pPr>
      <w:r>
        <w:rPr>
          <w:b w:val="0"/>
          <w:bCs/>
          <w:color w:val="auto"/>
          <w:sz w:val="24"/>
          <w:szCs w:val="24"/>
        </w:rPr>
        <w:t>This statement details our school’s use of pupil pr</w:t>
      </w:r>
      <w:r w:rsidR="007142DA">
        <w:rPr>
          <w:b w:val="0"/>
          <w:bCs/>
          <w:color w:val="auto"/>
          <w:sz w:val="24"/>
          <w:szCs w:val="24"/>
        </w:rPr>
        <w:t xml:space="preserve">emium </w:t>
      </w:r>
      <w:r>
        <w:rPr>
          <w:b w:val="0"/>
          <w:bCs/>
          <w:color w:val="auto"/>
          <w:sz w:val="24"/>
          <w:szCs w:val="24"/>
        </w:rPr>
        <w:t xml:space="preserve">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6512C7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6512C7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3361F33C" w:rsidR="00E66558" w:rsidRDefault="00063261">
            <w:pPr>
              <w:pStyle w:val="TableRow"/>
            </w:pPr>
            <w:r>
              <w:t>St Clements C of E Primary</w:t>
            </w:r>
          </w:p>
        </w:tc>
      </w:tr>
      <w:tr w:rsidR="00E66558" w14:paraId="2A7D54BD" w14:textId="77777777" w:rsidTr="6512C7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B0B642E" w:rsidR="00E66558" w:rsidRPr="00187D6F" w:rsidRDefault="3CA2A542" w:rsidP="6512C758">
            <w:pPr>
              <w:pStyle w:val="TableRow"/>
              <w:rPr>
                <w:color w:val="auto"/>
              </w:rPr>
            </w:pPr>
            <w:r w:rsidRPr="6512C758">
              <w:rPr>
                <w:color w:val="auto"/>
              </w:rPr>
              <w:t>247 (</w:t>
            </w:r>
            <w:proofErr w:type="spellStart"/>
            <w:r w:rsidRPr="6512C758">
              <w:rPr>
                <w:color w:val="auto"/>
              </w:rPr>
              <w:t>inc</w:t>
            </w:r>
            <w:proofErr w:type="spellEnd"/>
            <w:r w:rsidRPr="6512C758">
              <w:rPr>
                <w:color w:val="auto"/>
              </w:rPr>
              <w:t xml:space="preserve"> 26 </w:t>
            </w:r>
            <w:proofErr w:type="spellStart"/>
            <w:r w:rsidRPr="6512C758">
              <w:rPr>
                <w:color w:val="auto"/>
              </w:rPr>
              <w:t>Nsy</w:t>
            </w:r>
            <w:proofErr w:type="spellEnd"/>
            <w:r w:rsidRPr="6512C758">
              <w:rPr>
                <w:color w:val="auto"/>
              </w:rPr>
              <w:t xml:space="preserve">) </w:t>
            </w:r>
          </w:p>
        </w:tc>
      </w:tr>
      <w:tr w:rsidR="00E66558" w:rsidRPr="007552B2" w14:paraId="2A7D54C0" w14:textId="77777777" w:rsidTr="6512C7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5D7DBD51" w:rsidR="00E66558" w:rsidRPr="007552B2" w:rsidRDefault="009D71E8" w:rsidP="15CC4F8E">
            <w:pPr>
              <w:pStyle w:val="TableRow"/>
              <w:rPr>
                <w:b/>
                <w:bCs/>
              </w:rPr>
            </w:pPr>
            <w:r w:rsidRPr="15CC4F8E">
              <w:rPr>
                <w:b/>
                <w:bCs/>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442E2DA" w:rsidR="00E66558" w:rsidRPr="00187D6F" w:rsidRDefault="00187D6F">
            <w:pPr>
              <w:pStyle w:val="TableRow"/>
              <w:rPr>
                <w:highlight w:val="yellow"/>
              </w:rPr>
            </w:pPr>
            <w:r w:rsidRPr="00026E3F">
              <w:rPr>
                <w:color w:val="000000" w:themeColor="text1"/>
              </w:rPr>
              <w:t>54.</w:t>
            </w:r>
            <w:r w:rsidR="00026E3F" w:rsidRPr="00026E3F">
              <w:rPr>
                <w:color w:val="000000" w:themeColor="text1"/>
              </w:rPr>
              <w:t>3</w:t>
            </w:r>
            <w:r w:rsidRPr="00026E3F">
              <w:rPr>
                <w:color w:val="000000" w:themeColor="text1"/>
              </w:rPr>
              <w:t xml:space="preserve">% no </w:t>
            </w:r>
            <w:proofErr w:type="spellStart"/>
            <w:r w:rsidRPr="00026E3F">
              <w:rPr>
                <w:color w:val="000000" w:themeColor="text1"/>
              </w:rPr>
              <w:t>Nsy</w:t>
            </w:r>
            <w:proofErr w:type="spellEnd"/>
          </w:p>
        </w:tc>
      </w:tr>
      <w:tr w:rsidR="00E66558" w14:paraId="2A7D54C3" w14:textId="77777777" w:rsidTr="6512C7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21A5133B" w:rsidR="00E66558" w:rsidRDefault="009D71E8">
            <w:pPr>
              <w:pStyle w:val="TableRow"/>
            </w:pPr>
            <w:r>
              <w:t xml:space="preserve">Academic year/years that our current pupil premium strategy plan covers </w:t>
            </w:r>
            <w:r w:rsidRPr="6512C758">
              <w:rPr>
                <w:b/>
                <w:bCs/>
              </w:rPr>
              <w:t>(</w:t>
            </w:r>
            <w:r w:rsidR="1359BD60" w:rsidRPr="6512C758">
              <w:rPr>
                <w:b/>
                <w:bCs/>
              </w:rPr>
              <w:t>3-year</w:t>
            </w:r>
            <w:r w:rsidRPr="6512C758">
              <w:rPr>
                <w:b/>
                <w:bCs/>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0D2D3B6D" w:rsidR="00063261" w:rsidRDefault="00063261" w:rsidP="00D52015">
            <w:pPr>
              <w:pStyle w:val="TableRow"/>
              <w:ind w:left="0"/>
            </w:pPr>
            <w:r>
              <w:t>2024-2025</w:t>
            </w:r>
          </w:p>
        </w:tc>
      </w:tr>
      <w:tr w:rsidR="00E66558" w14:paraId="2A7D54C6" w14:textId="77777777" w:rsidTr="6512C7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496E4938" w:rsidR="00E66558" w:rsidRDefault="00D52015" w:rsidP="00555479">
            <w:pPr>
              <w:pStyle w:val="TableRow"/>
              <w:ind w:left="0"/>
            </w:pPr>
            <w:r>
              <w:t>17</w:t>
            </w:r>
            <w:r w:rsidR="00206F72" w:rsidRPr="00206F72">
              <w:rPr>
                <w:vertAlign w:val="superscript"/>
              </w:rPr>
              <w:t>th</w:t>
            </w:r>
            <w:r>
              <w:t xml:space="preserve"> September 2024</w:t>
            </w:r>
          </w:p>
        </w:tc>
      </w:tr>
      <w:tr w:rsidR="00E66558" w14:paraId="2A7D54C9" w14:textId="77777777" w:rsidTr="6512C7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66033B34" w:rsidR="00E66558" w:rsidRDefault="00D52015">
            <w:pPr>
              <w:pStyle w:val="TableRow"/>
            </w:pPr>
            <w:r>
              <w:t>July 2025</w:t>
            </w:r>
          </w:p>
        </w:tc>
      </w:tr>
      <w:tr w:rsidR="00E66558" w14:paraId="2A7D54CC" w14:textId="77777777" w:rsidTr="6512C7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C7263FA" w:rsidR="00E66558" w:rsidRDefault="00063261">
            <w:pPr>
              <w:pStyle w:val="TableRow"/>
            </w:pPr>
            <w:r>
              <w:t>Eleanor Ward- Chair of Governors</w:t>
            </w:r>
          </w:p>
        </w:tc>
      </w:tr>
      <w:tr w:rsidR="00E66558" w14:paraId="2A7D54CF" w14:textId="77777777" w:rsidTr="6512C7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2014F7F" w:rsidR="00E66558" w:rsidRDefault="00063261">
            <w:pPr>
              <w:pStyle w:val="TableRow"/>
            </w:pPr>
            <w:r>
              <w:t>Jane Parker- Head Teacher</w:t>
            </w:r>
          </w:p>
        </w:tc>
      </w:tr>
      <w:tr w:rsidR="00E66558" w14:paraId="2A7D54D2" w14:textId="77777777" w:rsidTr="6512C75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0A99C70C" w:rsidR="00E66558" w:rsidRDefault="00063261">
            <w:pPr>
              <w:pStyle w:val="TableRow"/>
            </w:pPr>
            <w:r>
              <w:t>Governor</w:t>
            </w:r>
            <w:r w:rsidR="009D71E8">
              <w:rPr>
                <w:szCs w:val="22"/>
              </w:rPr>
              <w:t xml:space="preserve"> </w:t>
            </w:r>
            <w:r w:rsidR="009D71E8">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09C7C07E" w:rsidR="00E66558" w:rsidRDefault="00063261">
            <w:pPr>
              <w:pStyle w:val="TableRow"/>
            </w:pPr>
            <w:r>
              <w:t>Tony Daly- PPG link governor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634" w:type="dxa"/>
        <w:tblCellMar>
          <w:left w:w="10" w:type="dxa"/>
          <w:right w:w="10" w:type="dxa"/>
        </w:tblCellMar>
        <w:tblLook w:val="04A0" w:firstRow="1" w:lastRow="0" w:firstColumn="1" w:lastColumn="0" w:noHBand="0" w:noVBand="1"/>
      </w:tblPr>
      <w:tblGrid>
        <w:gridCol w:w="6516"/>
        <w:gridCol w:w="3118"/>
      </w:tblGrid>
      <w:tr w:rsidR="00E66558" w14:paraId="2A7D54D6" w14:textId="77777777" w:rsidTr="25ADF76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25ADF76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F9F49" w14:textId="30BEE91E" w:rsidR="00BB0A03" w:rsidRPr="00026E3F" w:rsidRDefault="00B47947">
            <w:pPr>
              <w:pStyle w:val="TableRow"/>
            </w:pPr>
            <w:r w:rsidRPr="00026E3F">
              <w:rPr>
                <w:b/>
              </w:rPr>
              <w:t>£</w:t>
            </w:r>
            <w:r w:rsidR="00DF7BD1">
              <w:rPr>
                <w:b/>
              </w:rPr>
              <w:t>3</w:t>
            </w:r>
            <w:r w:rsidRPr="00026E3F">
              <w:rPr>
                <w:b/>
              </w:rPr>
              <w:t>,</w:t>
            </w:r>
            <w:r w:rsidR="00DF7BD1">
              <w:rPr>
                <w:b/>
              </w:rPr>
              <w:t>005</w:t>
            </w:r>
            <w:r w:rsidRPr="00026E3F">
              <w:rPr>
                <w:b/>
              </w:rPr>
              <w:t>.00</w:t>
            </w:r>
            <w:r w:rsidR="00B6051A" w:rsidRPr="00026E3F">
              <w:t xml:space="preserve"> EYFS</w:t>
            </w:r>
            <w:r w:rsidR="00BB0A03" w:rsidRPr="00026E3F">
              <w:t xml:space="preserve"> (01</w:t>
            </w:r>
            <w:r w:rsidR="005D3D47">
              <w:t>/09</w:t>
            </w:r>
            <w:r w:rsidR="00BB0A03" w:rsidRPr="00026E3F">
              <w:t xml:space="preserve"> </w:t>
            </w:r>
            <w:r w:rsidR="005D3D47">
              <w:t>–</w:t>
            </w:r>
            <w:r w:rsidR="00BB0A03" w:rsidRPr="00026E3F">
              <w:t xml:space="preserve"> 31</w:t>
            </w:r>
            <w:r w:rsidR="005D3D47">
              <w:t>/03</w:t>
            </w:r>
            <w:r w:rsidR="00BB0A03" w:rsidRPr="00026E3F">
              <w:t>)</w:t>
            </w:r>
          </w:p>
          <w:p w14:paraId="4617970E" w14:textId="3CBBCB44" w:rsidR="00BB0A03" w:rsidRPr="00DF7BD1" w:rsidRDefault="00997044">
            <w:pPr>
              <w:pStyle w:val="TableRow"/>
            </w:pPr>
            <w:r w:rsidRPr="00DF7BD1">
              <w:rPr>
                <w:b/>
              </w:rPr>
              <w:t>£</w:t>
            </w:r>
            <w:r w:rsidR="00DF7BD1" w:rsidRPr="00DF7BD1">
              <w:rPr>
                <w:b/>
              </w:rPr>
              <w:t>3,563.00</w:t>
            </w:r>
            <w:r w:rsidR="00BB0A03" w:rsidRPr="00DF7BD1">
              <w:t xml:space="preserve"> EYFS (01</w:t>
            </w:r>
            <w:r w:rsidR="005D3D47" w:rsidRPr="00DF7BD1">
              <w:t>04</w:t>
            </w:r>
            <w:r w:rsidR="00BB0A03" w:rsidRPr="00DF7BD1">
              <w:t xml:space="preserve"> -</w:t>
            </w:r>
            <w:r w:rsidR="005D3D47" w:rsidRPr="00DF7BD1">
              <w:t xml:space="preserve"> </w:t>
            </w:r>
          </w:p>
          <w:p w14:paraId="55BB01AC" w14:textId="793E428E" w:rsidR="00E66558" w:rsidRPr="00DF7BD1" w:rsidRDefault="00BB0A03">
            <w:pPr>
              <w:pStyle w:val="TableRow"/>
            </w:pPr>
            <w:r w:rsidRPr="00DF7BD1">
              <w:t>31</w:t>
            </w:r>
            <w:r w:rsidR="005D3D47" w:rsidRPr="00DF7BD1">
              <w:t>/08</w:t>
            </w:r>
            <w:r w:rsidRPr="00DF7BD1">
              <w:t>)</w:t>
            </w:r>
          </w:p>
          <w:p w14:paraId="6F06A1D8" w14:textId="77777777" w:rsidR="00026E3F" w:rsidRPr="00D52015" w:rsidRDefault="00026E3F">
            <w:pPr>
              <w:pStyle w:val="TableRow"/>
              <w:rPr>
                <w:highlight w:val="yellow"/>
              </w:rPr>
            </w:pPr>
          </w:p>
          <w:p w14:paraId="7FC1CC68" w14:textId="0AB4351F" w:rsidR="00BB0A03" w:rsidRPr="00026E3F" w:rsidRDefault="00BB0A03" w:rsidP="00BB0A03">
            <w:pPr>
              <w:pStyle w:val="TableRow"/>
            </w:pPr>
            <w:r w:rsidRPr="00026E3F">
              <w:rPr>
                <w:b/>
              </w:rPr>
              <w:t>£</w:t>
            </w:r>
            <w:r w:rsidR="00DF7BD1">
              <w:rPr>
                <w:b/>
              </w:rPr>
              <w:t>99</w:t>
            </w:r>
            <w:r w:rsidRPr="00026E3F">
              <w:rPr>
                <w:b/>
              </w:rPr>
              <w:t>,</w:t>
            </w:r>
            <w:r w:rsidR="00DF7BD1">
              <w:rPr>
                <w:b/>
              </w:rPr>
              <w:t>715</w:t>
            </w:r>
            <w:r w:rsidR="00B47947" w:rsidRPr="00026E3F">
              <w:rPr>
                <w:b/>
              </w:rPr>
              <w:t>.00</w:t>
            </w:r>
            <w:r w:rsidR="00B6051A" w:rsidRPr="00026E3F">
              <w:t xml:space="preserve"> R</w:t>
            </w:r>
            <w:r w:rsidRPr="00026E3F">
              <w:t xml:space="preserve"> </w:t>
            </w:r>
            <w:r w:rsidR="00B6051A" w:rsidRPr="00026E3F">
              <w:t>-</w:t>
            </w:r>
            <w:r w:rsidRPr="00026E3F">
              <w:t xml:space="preserve"> </w:t>
            </w:r>
            <w:r w:rsidR="00B6051A" w:rsidRPr="00026E3F">
              <w:t>Y</w:t>
            </w:r>
            <w:r w:rsidRPr="00026E3F">
              <w:t>r</w:t>
            </w:r>
            <w:r w:rsidR="00B6051A" w:rsidRPr="00026E3F">
              <w:t>6</w:t>
            </w:r>
            <w:r w:rsidRPr="00026E3F">
              <w:t xml:space="preserve"> (01</w:t>
            </w:r>
            <w:r w:rsidR="005D3D47">
              <w:t>/09</w:t>
            </w:r>
            <w:r w:rsidRPr="00026E3F">
              <w:t xml:space="preserve"> </w:t>
            </w:r>
            <w:r w:rsidR="005D3D47">
              <w:t>–</w:t>
            </w:r>
            <w:r w:rsidRPr="00026E3F">
              <w:t xml:space="preserve"> 31</w:t>
            </w:r>
            <w:r w:rsidR="005D3D47">
              <w:t>/03</w:t>
            </w:r>
            <w:r w:rsidRPr="00026E3F">
              <w:t>)</w:t>
            </w:r>
          </w:p>
          <w:p w14:paraId="2A7D54D8" w14:textId="09E68B71" w:rsidR="00B6051A" w:rsidRPr="00206F72" w:rsidRDefault="00997044" w:rsidP="00DF7BD1">
            <w:pPr>
              <w:pStyle w:val="TableRow"/>
              <w:rPr>
                <w:highlight w:val="yellow"/>
              </w:rPr>
            </w:pPr>
            <w:r w:rsidRPr="00DF7BD1">
              <w:rPr>
                <w:b/>
              </w:rPr>
              <w:t>£</w:t>
            </w:r>
            <w:r w:rsidR="00DF7BD1" w:rsidRPr="00DF7BD1">
              <w:rPr>
                <w:b/>
              </w:rPr>
              <w:t>71,225.00</w:t>
            </w:r>
            <w:r w:rsidR="00BB0A03" w:rsidRPr="00DF7BD1">
              <w:t xml:space="preserve"> R - Yr6 (01</w:t>
            </w:r>
            <w:r w:rsidR="005D3D47" w:rsidRPr="00DF7BD1">
              <w:t>/04</w:t>
            </w:r>
            <w:r w:rsidR="00BB0A03" w:rsidRPr="00DF7BD1">
              <w:t xml:space="preserve"> - 31</w:t>
            </w:r>
            <w:r w:rsidR="005D3D47" w:rsidRPr="00DF7BD1">
              <w:t>/08</w:t>
            </w:r>
            <w:r w:rsidR="00BB0A03" w:rsidRPr="00DF7BD1">
              <w:t>)</w:t>
            </w:r>
          </w:p>
        </w:tc>
      </w:tr>
      <w:tr w:rsidR="00E66558" w14:paraId="2A7D54DF" w14:textId="77777777" w:rsidTr="25ADF76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65D4CFE" w:rsidR="00E66558" w:rsidRPr="00206F72" w:rsidRDefault="009D71E8" w:rsidP="00187D6F">
            <w:pPr>
              <w:pStyle w:val="TableRow"/>
              <w:rPr>
                <w:highlight w:val="yellow"/>
              </w:rPr>
            </w:pPr>
            <w:r w:rsidRPr="00026E3F">
              <w:rPr>
                <w:b/>
              </w:rPr>
              <w:t>£</w:t>
            </w:r>
            <w:r w:rsidR="00026E3F" w:rsidRPr="00026E3F">
              <w:rPr>
                <w:b/>
              </w:rPr>
              <w:t>12</w:t>
            </w:r>
            <w:r w:rsidR="00B47947" w:rsidRPr="00026E3F">
              <w:rPr>
                <w:b/>
              </w:rPr>
              <w:t>,</w:t>
            </w:r>
            <w:r w:rsidR="00026E3F" w:rsidRPr="00026E3F">
              <w:rPr>
                <w:b/>
              </w:rPr>
              <w:t>090</w:t>
            </w:r>
            <w:r w:rsidR="00B47947" w:rsidRPr="00026E3F">
              <w:rPr>
                <w:b/>
              </w:rPr>
              <w:t>.00</w:t>
            </w:r>
            <w:r w:rsidR="00063261" w:rsidRPr="00026E3F">
              <w:t xml:space="preserve"> </w:t>
            </w:r>
            <w:r w:rsidR="006A46B3" w:rsidRPr="00026E3F">
              <w:t>– this was due to receiving additional grants</w:t>
            </w:r>
            <w:r w:rsidR="006A46B3" w:rsidRPr="00187D6F">
              <w:t xml:space="preserve"> </w:t>
            </w:r>
          </w:p>
        </w:tc>
      </w:tr>
      <w:tr w:rsidR="00E66558" w14:paraId="2A7D54E3" w14:textId="77777777" w:rsidTr="25ADF76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pPr>
              <w:pStyle w:val="TableRow"/>
              <w:rPr>
                <w:b/>
              </w:rPr>
            </w:pPr>
            <w:r>
              <w:rPr>
                <w:b/>
              </w:rPr>
              <w:lastRenderedPageBreak/>
              <w:t>Total budget for this academic year</w:t>
            </w:r>
          </w:p>
          <w:p w14:paraId="2A7D54E1" w14:textId="137F2864" w:rsidR="00E66558" w:rsidRDefault="00E66558">
            <w:pPr>
              <w:pStyle w:val="TableRow"/>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D19C0" w14:textId="73F1DB24" w:rsidR="005D3D47" w:rsidRPr="00DF7BD1" w:rsidRDefault="005D3D47" w:rsidP="005D3D47">
            <w:pPr>
              <w:pStyle w:val="TableRow"/>
              <w:rPr>
                <w:bCs/>
              </w:rPr>
            </w:pPr>
            <w:r w:rsidRPr="00DF7BD1">
              <w:rPr>
                <w:b/>
              </w:rPr>
              <w:t>£</w:t>
            </w:r>
            <w:r w:rsidR="00DF7BD1" w:rsidRPr="00DF7BD1">
              <w:rPr>
                <w:b/>
              </w:rPr>
              <w:t>6,568.00</w:t>
            </w:r>
            <w:r w:rsidRPr="00DF7BD1">
              <w:rPr>
                <w:b/>
              </w:rPr>
              <w:t xml:space="preserve"> </w:t>
            </w:r>
            <w:r w:rsidRPr="00DF7BD1">
              <w:rPr>
                <w:bCs/>
              </w:rPr>
              <w:t>EYFS (01/09-31/08)</w:t>
            </w:r>
          </w:p>
          <w:p w14:paraId="21A1CDEB" w14:textId="77777777" w:rsidR="005D3D47" w:rsidRPr="00E802A9" w:rsidRDefault="005D3D47" w:rsidP="005D3D47">
            <w:pPr>
              <w:pStyle w:val="TableRow"/>
              <w:rPr>
                <w:b/>
                <w:highlight w:val="yellow"/>
              </w:rPr>
            </w:pPr>
          </w:p>
          <w:p w14:paraId="57656AD0" w14:textId="4478B569" w:rsidR="005D3D47" w:rsidRDefault="005D3D47" w:rsidP="005D3D47">
            <w:pPr>
              <w:pStyle w:val="TableRow"/>
            </w:pPr>
            <w:r w:rsidRPr="25ADF76C">
              <w:rPr>
                <w:b/>
                <w:bCs/>
              </w:rPr>
              <w:t>£</w:t>
            </w:r>
            <w:r w:rsidR="00DF7BD1" w:rsidRPr="25ADF76C">
              <w:rPr>
                <w:b/>
                <w:bCs/>
              </w:rPr>
              <w:t>170,</w:t>
            </w:r>
            <w:r w:rsidR="7143DC2E" w:rsidRPr="25ADF76C">
              <w:rPr>
                <w:b/>
                <w:bCs/>
              </w:rPr>
              <w:t>9</w:t>
            </w:r>
            <w:r w:rsidR="00DF7BD1" w:rsidRPr="25ADF76C">
              <w:rPr>
                <w:b/>
                <w:bCs/>
              </w:rPr>
              <w:t>40.00</w:t>
            </w:r>
            <w:r w:rsidRPr="25ADF76C">
              <w:rPr>
                <w:b/>
                <w:bCs/>
              </w:rPr>
              <w:t xml:space="preserve"> </w:t>
            </w:r>
            <w:r>
              <w:t>R – Yr6 (01/09- 31/08)</w:t>
            </w:r>
          </w:p>
          <w:p w14:paraId="6BBDD9B1" w14:textId="77777777" w:rsidR="005D3D47" w:rsidRDefault="005D3D47" w:rsidP="005D3D47">
            <w:pPr>
              <w:pStyle w:val="TableRow"/>
              <w:rPr>
                <w:b/>
              </w:rPr>
            </w:pPr>
          </w:p>
          <w:p w14:paraId="6D555F2C" w14:textId="0C98E45A" w:rsidR="005D3D47" w:rsidRDefault="005D3D47" w:rsidP="005D3D47">
            <w:pPr>
              <w:pStyle w:val="TableRow"/>
            </w:pPr>
            <w:r w:rsidRPr="00187D6F">
              <w:rPr>
                <w:b/>
              </w:rPr>
              <w:t>£</w:t>
            </w:r>
            <w:r>
              <w:rPr>
                <w:b/>
              </w:rPr>
              <w:t>12</w:t>
            </w:r>
            <w:r w:rsidRPr="00187D6F">
              <w:rPr>
                <w:b/>
              </w:rPr>
              <w:t>,</w:t>
            </w:r>
            <w:r>
              <w:rPr>
                <w:b/>
              </w:rPr>
              <w:t>090</w:t>
            </w:r>
            <w:r w:rsidRPr="00187D6F">
              <w:rPr>
                <w:b/>
              </w:rPr>
              <w:t>.00</w:t>
            </w:r>
            <w:r w:rsidRPr="00187D6F">
              <w:t xml:space="preserve"> bought forward</w:t>
            </w:r>
          </w:p>
          <w:p w14:paraId="7F310F32" w14:textId="77777777" w:rsidR="005D3D47" w:rsidRDefault="005D3D47" w:rsidP="005D3D47">
            <w:pPr>
              <w:pStyle w:val="TableRow"/>
            </w:pPr>
          </w:p>
          <w:p w14:paraId="6AD6BE87" w14:textId="255BAD6C" w:rsidR="005D3D47" w:rsidRPr="00DF7BD1" w:rsidRDefault="005D3D47" w:rsidP="25ADF76C">
            <w:pPr>
              <w:pStyle w:val="TableRow"/>
              <w:rPr>
                <w:b/>
                <w:bCs/>
              </w:rPr>
            </w:pPr>
            <w:r w:rsidRPr="25ADF76C">
              <w:rPr>
                <w:b/>
                <w:bCs/>
              </w:rPr>
              <w:t>TOTAL £</w:t>
            </w:r>
            <w:r w:rsidR="00DF7BD1" w:rsidRPr="25ADF76C">
              <w:rPr>
                <w:b/>
                <w:bCs/>
              </w:rPr>
              <w:t>189,</w:t>
            </w:r>
            <w:r w:rsidR="717E8AFE" w:rsidRPr="25ADF76C">
              <w:rPr>
                <w:b/>
                <w:bCs/>
              </w:rPr>
              <w:t>5</w:t>
            </w:r>
            <w:r w:rsidR="00DF7BD1" w:rsidRPr="25ADF76C">
              <w:rPr>
                <w:b/>
                <w:bCs/>
              </w:rPr>
              <w:t>98.00</w:t>
            </w:r>
            <w:r w:rsidRPr="25ADF76C">
              <w:rPr>
                <w:b/>
                <w:bCs/>
              </w:rPr>
              <w:t xml:space="preserve"> </w:t>
            </w:r>
          </w:p>
          <w:p w14:paraId="0F5F5297" w14:textId="77777777" w:rsidR="005D3D47" w:rsidRDefault="005D3D47" w:rsidP="00C5113A">
            <w:pPr>
              <w:pStyle w:val="TableRow"/>
              <w:rPr>
                <w:b/>
                <w:highlight w:val="yellow"/>
              </w:rPr>
            </w:pPr>
          </w:p>
          <w:p w14:paraId="2A7D54E2" w14:textId="0D6E0045" w:rsidR="00997044" w:rsidRDefault="00997044" w:rsidP="00E13868">
            <w:pPr>
              <w:pStyle w:val="TableRow"/>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6512C758">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8B8FA" w14:textId="4E0B35BB" w:rsidR="00CA629A" w:rsidRPr="00E27862" w:rsidRDefault="00CA629A" w:rsidP="00CA629A">
            <w:pPr>
              <w:spacing w:before="120"/>
              <w:rPr>
                <w:rFonts w:cs="Arial"/>
                <w:iCs/>
                <w:color w:val="auto"/>
                <w:lang w:val="en-US"/>
              </w:rPr>
            </w:pPr>
            <w:r w:rsidRPr="00E27862">
              <w:rPr>
                <w:rFonts w:cs="Arial"/>
                <w:iCs/>
                <w:color w:val="auto"/>
              </w:rPr>
              <w:t>Our intention is that all pupils, irrespective of their background or the challenges they face, make</w:t>
            </w:r>
            <w:r w:rsidR="00A05A63">
              <w:rPr>
                <w:rFonts w:cs="Arial"/>
                <w:iCs/>
                <w:color w:val="auto"/>
              </w:rPr>
              <w:t xml:space="preserve"> good progress and the majority achieve age related or higher </w:t>
            </w:r>
            <w:r w:rsidRPr="00E27862">
              <w:rPr>
                <w:rFonts w:cs="Arial"/>
                <w:iCs/>
                <w:color w:val="auto"/>
              </w:rPr>
              <w:t xml:space="preserve">attainment across all subject areas. </w:t>
            </w:r>
            <w:r w:rsidRPr="00E27862">
              <w:rPr>
                <w:rFonts w:cs="Arial"/>
                <w:iCs/>
                <w:color w:val="auto"/>
                <w:lang w:val="en-US"/>
              </w:rPr>
              <w:t xml:space="preserve">The focus of our pupil premium strategy is to support disadvantaged pupils to achieve that goal, </w:t>
            </w:r>
            <w:r w:rsidR="00A05A63">
              <w:rPr>
                <w:rFonts w:cs="Arial"/>
                <w:iCs/>
                <w:color w:val="auto"/>
                <w:lang w:val="en-US"/>
              </w:rPr>
              <w:t xml:space="preserve">diminishing the difference between their non-disadvantaged peers, </w:t>
            </w:r>
            <w:r w:rsidRPr="00E27862">
              <w:rPr>
                <w:rFonts w:cs="Arial"/>
                <w:iCs/>
                <w:color w:val="auto"/>
                <w:lang w:val="en-US"/>
              </w:rPr>
              <w:t xml:space="preserve">including progress for those who are already high attainers. </w:t>
            </w:r>
          </w:p>
          <w:p w14:paraId="224D2EA8" w14:textId="75501F69" w:rsidR="00CA629A" w:rsidRPr="00E27862" w:rsidRDefault="00A05A63" w:rsidP="00CA629A">
            <w:pPr>
              <w:spacing w:before="120"/>
              <w:rPr>
                <w:rFonts w:cs="Arial"/>
                <w:iCs/>
                <w:color w:val="auto"/>
              </w:rPr>
            </w:pPr>
            <w:r>
              <w:rPr>
                <w:rFonts w:cs="Arial"/>
                <w:iCs/>
                <w:color w:val="auto"/>
                <w:lang w:val="en-US"/>
              </w:rPr>
              <w:t>We are aware of</w:t>
            </w:r>
            <w:r w:rsidR="00CA629A" w:rsidRPr="00E27862">
              <w:rPr>
                <w:rFonts w:cs="Arial"/>
                <w:iCs/>
                <w:color w:val="auto"/>
                <w:lang w:val="en-US"/>
              </w:rPr>
              <w:t xml:space="preserve"> the challenges faced by vulnerable pupils</w:t>
            </w:r>
            <w:r>
              <w:rPr>
                <w:rFonts w:cs="Arial"/>
                <w:iCs/>
                <w:color w:val="auto"/>
                <w:lang w:val="en-US"/>
              </w:rPr>
              <w:t xml:space="preserve"> and their families</w:t>
            </w:r>
            <w:r w:rsidR="00CA629A" w:rsidRPr="00E27862">
              <w:rPr>
                <w:rFonts w:cs="Arial"/>
                <w:iCs/>
                <w:color w:val="auto"/>
                <w:lang w:val="en-US"/>
              </w:rPr>
              <w:t xml:space="preserve">, such as those who have </w:t>
            </w:r>
            <w:r>
              <w:rPr>
                <w:rFonts w:cs="Arial"/>
                <w:iCs/>
                <w:color w:val="auto"/>
                <w:lang w:val="en-US"/>
              </w:rPr>
              <w:t>a social worker or are living in deprivation</w:t>
            </w:r>
            <w:r w:rsidR="00CA629A" w:rsidRPr="00E27862">
              <w:rPr>
                <w:rFonts w:cs="Arial"/>
                <w:iCs/>
                <w:color w:val="auto"/>
                <w:lang w:val="en-US"/>
              </w:rPr>
              <w:t>. The activity we have outlined in this statement is also intended to support their needs, regardless of whether they are disadvantaged or not.</w:t>
            </w:r>
          </w:p>
          <w:p w14:paraId="0603A2B9" w14:textId="78CDE2F0" w:rsidR="00CA629A" w:rsidRPr="00E27862" w:rsidRDefault="00A05A63" w:rsidP="00CA629A">
            <w:pPr>
              <w:rPr>
                <w:iCs/>
                <w:color w:val="auto"/>
                <w:lang w:val="en-US"/>
              </w:rPr>
            </w:pPr>
            <w:r>
              <w:rPr>
                <w:rFonts w:cs="Arial"/>
                <w:iCs/>
                <w:color w:val="auto"/>
                <w:lang w:val="en-US"/>
              </w:rPr>
              <w:t>Q</w:t>
            </w:r>
            <w:r w:rsidR="00CA629A" w:rsidRPr="00E27862">
              <w:rPr>
                <w:rFonts w:cs="Arial"/>
                <w:iCs/>
                <w:color w:val="auto"/>
                <w:lang w:val="en-US"/>
              </w:rPr>
              <w:t xml:space="preserve">uality </w:t>
            </w:r>
            <w:r>
              <w:rPr>
                <w:rFonts w:cs="Arial"/>
                <w:iCs/>
                <w:color w:val="auto"/>
                <w:lang w:val="en-US"/>
              </w:rPr>
              <w:t xml:space="preserve">first </w:t>
            </w:r>
            <w:r w:rsidR="00CA629A" w:rsidRPr="00E27862">
              <w:rPr>
                <w:rFonts w:cs="Arial"/>
                <w:iCs/>
                <w:color w:val="auto"/>
                <w:lang w:val="en-US"/>
              </w:rPr>
              <w:t xml:space="preserve">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00CA629A" w:rsidRPr="00E27862">
              <w:rPr>
                <w:iCs/>
                <w:color w:val="auto"/>
                <w:lang w:val="en-US"/>
              </w:rPr>
              <w:t>Implicit in the intended outcomes detailed below, is the intention that non-disadvantaged pupils’ attainment will be sustained and improved alongside progress for their disadvantaged peers.</w:t>
            </w:r>
          </w:p>
          <w:p w14:paraId="548655D1" w14:textId="00E2C453" w:rsidR="00CA629A" w:rsidRPr="00E27862" w:rsidRDefault="00CA629A" w:rsidP="00CA629A">
            <w:pPr>
              <w:rPr>
                <w:rFonts w:cs="Arial"/>
                <w:color w:val="auto"/>
              </w:rPr>
            </w:pPr>
            <w:r w:rsidRPr="00E27862">
              <w:rPr>
                <w:rFonts w:cs="Arial"/>
                <w:color w:val="auto"/>
              </w:rPr>
              <w:t>Our strategy is also integral to wider school plans for education recovery, notably</w:t>
            </w:r>
            <w:r w:rsidR="00555479">
              <w:rPr>
                <w:rFonts w:cs="Arial"/>
                <w:color w:val="auto"/>
              </w:rPr>
              <w:t xml:space="preserve"> in its targeted support </w:t>
            </w:r>
            <w:r w:rsidRPr="00E27862">
              <w:rPr>
                <w:rFonts w:cs="Arial"/>
                <w:color w:val="auto"/>
              </w:rPr>
              <w:t xml:space="preserve">for pupils whose education has been worst affected, including non-disadvantaged pupils.    </w:t>
            </w:r>
          </w:p>
          <w:p w14:paraId="40971F1F" w14:textId="309C23FE" w:rsidR="00CA629A" w:rsidRPr="00E27862" w:rsidRDefault="00CA629A" w:rsidP="00CA629A">
            <w:pPr>
              <w:spacing w:after="120"/>
              <w:rPr>
                <w:rFonts w:cs="Arial"/>
                <w:iCs/>
                <w:color w:val="auto"/>
                <w:lang w:val="en-US"/>
              </w:rPr>
            </w:pPr>
            <w:r w:rsidRPr="00E27862">
              <w:rPr>
                <w:rFonts w:cs="Arial"/>
                <w:iCs/>
                <w:color w:val="auto"/>
                <w:lang w:val="en-US"/>
              </w:rPr>
              <w:t>Our approach will be responsive to common challenges and individual nee</w:t>
            </w:r>
            <w:r w:rsidR="00A05A63">
              <w:rPr>
                <w:rFonts w:cs="Arial"/>
                <w:iCs/>
                <w:color w:val="auto"/>
                <w:lang w:val="en-US"/>
              </w:rPr>
              <w:t xml:space="preserve">ds, rooted in findings from </w:t>
            </w:r>
            <w:r w:rsidRPr="00E27862">
              <w:rPr>
                <w:rFonts w:cs="Arial"/>
                <w:iCs/>
                <w:color w:val="auto"/>
                <w:lang w:val="en-US"/>
              </w:rPr>
              <w:t>assessment, not assumptions about the impact of disadvantage. The approaches we have adopted complement each other to help pupils excel. To ensure they are effective we will:</w:t>
            </w:r>
          </w:p>
          <w:p w14:paraId="0091CD32" w14:textId="77777777" w:rsidR="00CA629A" w:rsidRPr="00E27862" w:rsidRDefault="00CA629A" w:rsidP="00CA629A">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74799DF9" w14:textId="3D726BD3" w:rsidR="00CA629A" w:rsidRPr="00A05A63" w:rsidRDefault="00CA629A" w:rsidP="00CA629A">
            <w:pPr>
              <w:numPr>
                <w:ilvl w:val="0"/>
                <w:numId w:val="14"/>
              </w:numPr>
              <w:suppressAutoHyphens w:val="0"/>
              <w:autoSpaceDN/>
              <w:contextualSpacing/>
              <w:rPr>
                <w:rFonts w:cs="Arial"/>
                <w:iCs/>
                <w:color w:val="auto"/>
                <w:lang w:val="en-US"/>
              </w:rPr>
            </w:pPr>
            <w:r w:rsidRPr="00E27862">
              <w:rPr>
                <w:rFonts w:cs="Arial"/>
                <w:color w:val="auto"/>
              </w:rPr>
              <w:t>act early to intervene at the point need is identified</w:t>
            </w:r>
          </w:p>
          <w:p w14:paraId="4205F7DA" w14:textId="4E0858AB" w:rsidR="00CA629A" w:rsidRPr="00A05A63" w:rsidRDefault="00CA629A" w:rsidP="00A05A63">
            <w:pPr>
              <w:numPr>
                <w:ilvl w:val="0"/>
                <w:numId w:val="14"/>
              </w:numPr>
              <w:suppressAutoHyphens w:val="0"/>
              <w:autoSpaceDN/>
              <w:contextualSpacing/>
              <w:rPr>
                <w:rFonts w:cs="Arial"/>
                <w:iCs/>
                <w:color w:val="auto"/>
                <w:lang w:val="en-US"/>
              </w:rPr>
            </w:pPr>
            <w:r w:rsidRPr="00A05A63">
              <w:rPr>
                <w:rFonts w:cs="Arial"/>
                <w:color w:val="auto"/>
              </w:rPr>
              <w:t>adopt a whole school approach in which all staff take responsibility for disadvantaged pupils’ outcomes and raise expectations of what they can achieve</w:t>
            </w:r>
          </w:p>
          <w:p w14:paraId="2A7D54E9" w14:textId="7EB2333C" w:rsidR="00E66558" w:rsidRPr="00A05A63" w:rsidRDefault="00E66558" w:rsidP="00A05A63">
            <w:pPr>
              <w:rPr>
                <w:i/>
                <w:iCs/>
              </w:rPr>
            </w:pPr>
          </w:p>
        </w:tc>
      </w:tr>
    </w:tbl>
    <w:p w14:paraId="1916F76E" w14:textId="77777777" w:rsidR="0044273F" w:rsidRDefault="0044273F">
      <w:pPr>
        <w:pStyle w:val="Heading2"/>
        <w:spacing w:before="600"/>
      </w:pPr>
    </w:p>
    <w:p w14:paraId="2A7D54EB" w14:textId="568DCDA4" w:rsidR="00E66558" w:rsidRDefault="4E2F5754">
      <w:pPr>
        <w:pStyle w:val="Heading2"/>
        <w:spacing w:before="600"/>
      </w:pPr>
      <w:r>
        <w:t>C</w:t>
      </w:r>
      <w:r w:rsidR="009D71E8">
        <w:t>hallenges</w:t>
      </w:r>
    </w:p>
    <w:p w14:paraId="6E2F050E" w14:textId="6F76BEEE" w:rsidR="00C97C6D" w:rsidRPr="007912E9"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4928" w:type="pct"/>
        <w:tblInd w:w="137" w:type="dxa"/>
        <w:tblCellMar>
          <w:left w:w="10" w:type="dxa"/>
          <w:right w:w="10" w:type="dxa"/>
        </w:tblCellMar>
        <w:tblLook w:val="04A0" w:firstRow="1" w:lastRow="0" w:firstColumn="1" w:lastColumn="0" w:noHBand="0" w:noVBand="1"/>
      </w:tblPr>
      <w:tblGrid>
        <w:gridCol w:w="1477"/>
        <w:gridCol w:w="7872"/>
      </w:tblGrid>
      <w:tr w:rsidR="00E66558" w14:paraId="2A7D54EF" w14:textId="77777777" w:rsidTr="6512C75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6512C75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7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56C65519" w:rsidR="00E66558" w:rsidRPr="00C128C8" w:rsidRDefault="00A05A63" w:rsidP="00A05A63">
            <w:pPr>
              <w:tabs>
                <w:tab w:val="left" w:pos="840"/>
              </w:tabs>
              <w:suppressAutoHyphens w:val="0"/>
              <w:autoSpaceDN/>
              <w:spacing w:after="0" w:line="0" w:lineRule="atLeast"/>
              <w:rPr>
                <w:rFonts w:ascii="Symbol" w:eastAsia="Symbol" w:hAnsi="Symbol"/>
                <w:sz w:val="22"/>
                <w:szCs w:val="22"/>
              </w:rPr>
            </w:pPr>
            <w:r w:rsidRPr="00C128C8">
              <w:rPr>
                <w:sz w:val="22"/>
                <w:szCs w:val="22"/>
              </w:rPr>
              <w:t>The majority of pupils enter our nursery with communication and language needs, impacting on their ability to speak and understand which in turn delays their ability to read and write.</w:t>
            </w:r>
          </w:p>
        </w:tc>
      </w:tr>
      <w:tr w:rsidR="00E66558" w14:paraId="2A7D54F5" w14:textId="77777777" w:rsidTr="6512C75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7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17872EA2" w:rsidR="00E66558" w:rsidRDefault="00C128C8" w:rsidP="00C128C8">
            <w:pPr>
              <w:pStyle w:val="TableRowCentered"/>
              <w:ind w:left="0"/>
              <w:jc w:val="left"/>
              <w:rPr>
                <w:sz w:val="22"/>
                <w:szCs w:val="22"/>
              </w:rPr>
            </w:pPr>
            <w:r>
              <w:rPr>
                <w:sz w:val="22"/>
                <w:szCs w:val="22"/>
              </w:rPr>
              <w:t xml:space="preserve">The ability to write to a standard similar to </w:t>
            </w:r>
            <w:r w:rsidR="007912E9">
              <w:rPr>
                <w:sz w:val="22"/>
                <w:szCs w:val="22"/>
              </w:rPr>
              <w:t>other pupils of the same</w:t>
            </w:r>
            <w:r>
              <w:rPr>
                <w:sz w:val="22"/>
                <w:szCs w:val="22"/>
              </w:rPr>
              <w:t xml:space="preserve"> age, is difficult for the vast majority of our pupils</w:t>
            </w:r>
            <w:r w:rsidR="007912E9">
              <w:rPr>
                <w:sz w:val="22"/>
                <w:szCs w:val="22"/>
              </w:rPr>
              <w:t>.</w:t>
            </w:r>
          </w:p>
        </w:tc>
      </w:tr>
      <w:tr w:rsidR="00555479" w14:paraId="788EE6AC" w14:textId="77777777" w:rsidTr="6512C75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64B3B" w14:textId="3AF8E1E2" w:rsidR="00555479" w:rsidRDefault="00555479">
            <w:pPr>
              <w:pStyle w:val="TableRow"/>
              <w:rPr>
                <w:sz w:val="22"/>
                <w:szCs w:val="22"/>
              </w:rPr>
            </w:pPr>
            <w:r>
              <w:rPr>
                <w:sz w:val="22"/>
                <w:szCs w:val="22"/>
              </w:rPr>
              <w:t>3</w:t>
            </w:r>
          </w:p>
        </w:tc>
        <w:tc>
          <w:tcPr>
            <w:tcW w:w="7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0D959" w14:textId="30E1355A" w:rsidR="00555479" w:rsidRDefault="00555479" w:rsidP="00C128C8">
            <w:pPr>
              <w:pStyle w:val="TableRowCentered"/>
              <w:ind w:left="0"/>
              <w:jc w:val="left"/>
              <w:rPr>
                <w:sz w:val="22"/>
                <w:szCs w:val="22"/>
              </w:rPr>
            </w:pPr>
            <w:r>
              <w:rPr>
                <w:sz w:val="22"/>
                <w:szCs w:val="22"/>
              </w:rPr>
              <w:t xml:space="preserve">In some classes and subjects, the gap between disadvantaged and </w:t>
            </w:r>
            <w:proofErr w:type="spellStart"/>
            <w:r>
              <w:rPr>
                <w:sz w:val="22"/>
                <w:szCs w:val="22"/>
              </w:rPr>
              <w:t>non disadvantaged</w:t>
            </w:r>
            <w:proofErr w:type="spellEnd"/>
            <w:r>
              <w:rPr>
                <w:sz w:val="22"/>
                <w:szCs w:val="22"/>
              </w:rPr>
              <w:t xml:space="preserve"> pupils is wide.  If this continues, it will impact on their outcomes at the end of Key Stage </w:t>
            </w:r>
            <w:r w:rsidR="005D2B85">
              <w:rPr>
                <w:sz w:val="22"/>
                <w:szCs w:val="22"/>
              </w:rPr>
              <w:t xml:space="preserve">1 &amp; </w:t>
            </w:r>
            <w:r>
              <w:rPr>
                <w:sz w:val="22"/>
                <w:szCs w:val="22"/>
              </w:rPr>
              <w:t xml:space="preserve">2 and into Key Stage </w:t>
            </w:r>
            <w:r w:rsidR="005D2B85">
              <w:rPr>
                <w:sz w:val="22"/>
                <w:szCs w:val="22"/>
              </w:rPr>
              <w:t xml:space="preserve">2 &amp; </w:t>
            </w:r>
            <w:r w:rsidR="00875379">
              <w:rPr>
                <w:sz w:val="22"/>
                <w:szCs w:val="22"/>
              </w:rPr>
              <w:t xml:space="preserve">3. </w:t>
            </w:r>
          </w:p>
        </w:tc>
      </w:tr>
      <w:tr w:rsidR="00E66558" w14:paraId="2A7D54F8" w14:textId="77777777" w:rsidTr="6512C75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30C07284" w:rsidR="00E66558" w:rsidRDefault="00555479">
            <w:pPr>
              <w:pStyle w:val="TableRow"/>
              <w:rPr>
                <w:sz w:val="22"/>
                <w:szCs w:val="22"/>
              </w:rPr>
            </w:pPr>
            <w:r>
              <w:rPr>
                <w:sz w:val="22"/>
                <w:szCs w:val="22"/>
              </w:rPr>
              <w:t>4</w:t>
            </w:r>
          </w:p>
        </w:tc>
        <w:tc>
          <w:tcPr>
            <w:tcW w:w="7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1EA9CB3F" w:rsidR="00E66558" w:rsidRPr="00C97C6D" w:rsidRDefault="00C97C6D" w:rsidP="00C97C6D">
            <w:pPr>
              <w:tabs>
                <w:tab w:val="left" w:pos="840"/>
              </w:tabs>
              <w:suppressAutoHyphens w:val="0"/>
              <w:autoSpaceDN/>
              <w:spacing w:after="0" w:line="0" w:lineRule="atLeast"/>
              <w:rPr>
                <w:rFonts w:ascii="Symbol" w:eastAsia="Symbol" w:hAnsi="Symbol"/>
                <w:sz w:val="22"/>
                <w:szCs w:val="22"/>
              </w:rPr>
            </w:pPr>
            <w:r w:rsidRPr="00C97C6D">
              <w:rPr>
                <w:sz w:val="22"/>
                <w:szCs w:val="22"/>
              </w:rPr>
              <w:t xml:space="preserve">Lack of awareness of some parent/carers regarding the importance of working in partnership with school and how to support their child’s learning. </w:t>
            </w:r>
          </w:p>
        </w:tc>
      </w:tr>
      <w:tr w:rsidR="00E66558" w14:paraId="2A7D54FB" w14:textId="77777777" w:rsidTr="6512C75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3E665860" w:rsidR="00E66558" w:rsidRDefault="00555479">
            <w:pPr>
              <w:pStyle w:val="TableRow"/>
              <w:rPr>
                <w:sz w:val="22"/>
                <w:szCs w:val="22"/>
              </w:rPr>
            </w:pPr>
            <w:r>
              <w:rPr>
                <w:sz w:val="22"/>
                <w:szCs w:val="22"/>
              </w:rPr>
              <w:t>5</w:t>
            </w:r>
          </w:p>
        </w:tc>
        <w:tc>
          <w:tcPr>
            <w:tcW w:w="7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071F8B04" w:rsidR="00E66558" w:rsidRPr="00AE671F" w:rsidRDefault="00AE671F" w:rsidP="00AE671F">
            <w:pPr>
              <w:tabs>
                <w:tab w:val="left" w:pos="840"/>
              </w:tabs>
              <w:suppressAutoHyphens w:val="0"/>
              <w:autoSpaceDN/>
              <w:spacing w:after="0" w:line="0" w:lineRule="atLeast"/>
              <w:rPr>
                <w:iCs/>
                <w:sz w:val="22"/>
                <w:szCs w:val="22"/>
              </w:rPr>
            </w:pPr>
            <w:r>
              <w:rPr>
                <w:rFonts w:cs="Arial"/>
                <w:iCs/>
                <w:color w:val="auto"/>
                <w:sz w:val="22"/>
                <w:szCs w:val="22"/>
                <w:lang w:val="en-US"/>
              </w:rPr>
              <w:t>Persistent absence for some dis</w:t>
            </w:r>
            <w:r w:rsidR="00D52015">
              <w:rPr>
                <w:rFonts w:cs="Arial"/>
                <w:iCs/>
                <w:color w:val="auto"/>
                <w:sz w:val="22"/>
                <w:szCs w:val="22"/>
                <w:lang w:val="en-US"/>
              </w:rPr>
              <w:t xml:space="preserve">advantaged pupils is higher </w:t>
            </w:r>
            <w:r>
              <w:rPr>
                <w:rFonts w:cs="Arial"/>
                <w:iCs/>
                <w:color w:val="auto"/>
                <w:sz w:val="22"/>
                <w:szCs w:val="22"/>
                <w:lang w:val="en-US"/>
              </w:rPr>
              <w:t xml:space="preserve">compared to </w:t>
            </w:r>
            <w:r w:rsidRPr="00AE671F">
              <w:rPr>
                <w:rFonts w:cs="Arial"/>
                <w:iCs/>
                <w:color w:val="auto"/>
                <w:sz w:val="22"/>
                <w:szCs w:val="22"/>
                <w:lang w:val="en-US"/>
              </w:rPr>
              <w:t>their</w:t>
            </w:r>
            <w:r>
              <w:rPr>
                <w:rFonts w:cs="Arial"/>
                <w:iCs/>
                <w:color w:val="auto"/>
                <w:sz w:val="22"/>
                <w:szCs w:val="22"/>
                <w:lang w:val="en-US"/>
              </w:rPr>
              <w:t xml:space="preserve"> non-disadvantaged pee</w:t>
            </w:r>
            <w:r w:rsidR="00D52015">
              <w:rPr>
                <w:rFonts w:cs="Arial"/>
                <w:iCs/>
                <w:color w:val="auto"/>
                <w:sz w:val="22"/>
                <w:szCs w:val="22"/>
                <w:lang w:val="en-US"/>
              </w:rPr>
              <w:t>rs</w:t>
            </w:r>
            <w:r w:rsidRPr="00AE671F">
              <w:rPr>
                <w:rFonts w:cs="Arial"/>
                <w:iCs/>
                <w:color w:val="auto"/>
                <w:sz w:val="22"/>
                <w:szCs w:val="22"/>
                <w:lang w:val="en-US"/>
              </w:rPr>
              <w:t>. Our assessments and observations indicate that absenteeism is negatively impacting disadvantaged pupils’ progress.</w:t>
            </w:r>
          </w:p>
        </w:tc>
      </w:tr>
      <w:tr w:rsidR="00C97C6D" w14:paraId="518B174F" w14:textId="77777777" w:rsidTr="6512C75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4A78A" w14:textId="7C02C1F8" w:rsidR="00C97C6D" w:rsidRDefault="00C97C6D">
            <w:pPr>
              <w:pStyle w:val="TableRow"/>
              <w:rPr>
                <w:sz w:val="22"/>
                <w:szCs w:val="22"/>
              </w:rPr>
            </w:pPr>
            <w:bookmarkStart w:id="16" w:name="_Toc443397160"/>
            <w:r>
              <w:rPr>
                <w:sz w:val="22"/>
                <w:szCs w:val="22"/>
              </w:rPr>
              <w:t>6</w:t>
            </w:r>
          </w:p>
        </w:tc>
        <w:tc>
          <w:tcPr>
            <w:tcW w:w="7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C3F08" w14:textId="42B28C48" w:rsidR="00C97C6D" w:rsidRPr="00C97C6D" w:rsidRDefault="2D1C8D45" w:rsidP="00875379">
            <w:pPr>
              <w:tabs>
                <w:tab w:val="left" w:pos="840"/>
              </w:tabs>
              <w:suppressAutoHyphens w:val="0"/>
              <w:autoSpaceDN/>
              <w:spacing w:after="0" w:line="0" w:lineRule="atLeast"/>
              <w:rPr>
                <w:sz w:val="22"/>
                <w:szCs w:val="22"/>
              </w:rPr>
            </w:pPr>
            <w:r w:rsidRPr="6512C758">
              <w:rPr>
                <w:sz w:val="22"/>
                <w:szCs w:val="22"/>
              </w:rPr>
              <w:t xml:space="preserve">Pupils with specific social and emotional needs which affect their learning due to a lack of focus, low </w:t>
            </w:r>
            <w:r w:rsidR="36A8261C" w:rsidRPr="6512C758">
              <w:rPr>
                <w:sz w:val="22"/>
                <w:szCs w:val="22"/>
              </w:rPr>
              <w:t>self-esteem</w:t>
            </w:r>
            <w:r w:rsidRPr="6512C758">
              <w:rPr>
                <w:sz w:val="22"/>
                <w:szCs w:val="22"/>
              </w:rPr>
              <w:t xml:space="preserve"> and minimal coping strategies.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114"/>
        <w:gridCol w:w="3402"/>
        <w:gridCol w:w="2970"/>
      </w:tblGrid>
      <w:tr w:rsidR="00E802A9" w14:paraId="2A7D5503" w14:textId="2F86C964" w:rsidTr="6512C758">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802A9" w:rsidRDefault="00E802A9">
            <w:pPr>
              <w:pStyle w:val="TableHeader"/>
              <w:jc w:val="left"/>
            </w:pPr>
            <w:r>
              <w:t>Intended outcome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802A9" w:rsidRDefault="00E802A9">
            <w:pPr>
              <w:pStyle w:val="TableHeader"/>
              <w:jc w:val="left"/>
            </w:pPr>
            <w:r>
              <w:t>Success criteria</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0E8BCBF" w14:textId="19425B5F" w:rsidR="00E802A9" w:rsidRDefault="00E802A9">
            <w:pPr>
              <w:pStyle w:val="TableHeader"/>
              <w:jc w:val="left"/>
            </w:pPr>
            <w:r>
              <w:t>Actual Outcome</w:t>
            </w:r>
          </w:p>
        </w:tc>
      </w:tr>
      <w:tr w:rsidR="00E802A9" w14:paraId="2A7D5506" w14:textId="5B9DC6CC" w:rsidTr="6512C758">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6A9E7FEA" w:rsidR="00E802A9" w:rsidRPr="008B7F79" w:rsidRDefault="00E802A9" w:rsidP="008B7F79">
            <w:pPr>
              <w:suppressAutoHyphens w:val="0"/>
              <w:autoSpaceDN/>
              <w:spacing w:after="0" w:line="0" w:lineRule="atLeast"/>
              <w:rPr>
                <w:sz w:val="22"/>
                <w:szCs w:val="22"/>
              </w:rPr>
            </w:pPr>
            <w:r w:rsidRPr="00BD5DB8">
              <w:rPr>
                <w:rFonts w:cs="Calibri"/>
                <w:sz w:val="22"/>
                <w:szCs w:val="22"/>
                <w:highlight w:val="green"/>
              </w:rPr>
              <w:t>I</w:t>
            </w:r>
            <w:r w:rsidRPr="00BD5DB8">
              <w:rPr>
                <w:rFonts w:cs="Arial"/>
                <w:color w:val="auto"/>
                <w:sz w:val="22"/>
                <w:szCs w:val="22"/>
                <w:highlight w:val="green"/>
              </w:rPr>
              <w:t>mproved oral language skills and vocabulary among disadvantaged pupils.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50263" w14:textId="77777777" w:rsidR="00E802A9" w:rsidRPr="008B7F79" w:rsidRDefault="00E802A9" w:rsidP="008B7F79">
            <w:pPr>
              <w:numPr>
                <w:ilvl w:val="0"/>
                <w:numId w:val="18"/>
              </w:numPr>
              <w:suppressAutoHyphens w:val="0"/>
              <w:autoSpaceDN/>
              <w:spacing w:after="0" w:line="0" w:lineRule="atLeast"/>
              <w:rPr>
                <w:sz w:val="22"/>
                <w:szCs w:val="22"/>
              </w:rPr>
            </w:pPr>
            <w:r w:rsidRPr="008B7F79">
              <w:rPr>
                <w:rFonts w:cs="Calibri"/>
                <w:sz w:val="22"/>
                <w:szCs w:val="22"/>
              </w:rPr>
              <w:t xml:space="preserve">Improved understanding of pupils SALT needs </w:t>
            </w:r>
          </w:p>
          <w:p w14:paraId="63E97770" w14:textId="0FAA4B50" w:rsidR="00E802A9" w:rsidRPr="008B7F79" w:rsidRDefault="00E802A9" w:rsidP="008B7F79">
            <w:pPr>
              <w:numPr>
                <w:ilvl w:val="0"/>
                <w:numId w:val="18"/>
              </w:numPr>
              <w:suppressAutoHyphens w:val="0"/>
              <w:autoSpaceDN/>
              <w:spacing w:after="0" w:line="0" w:lineRule="atLeast"/>
              <w:rPr>
                <w:sz w:val="22"/>
                <w:szCs w:val="22"/>
              </w:rPr>
            </w:pPr>
            <w:r w:rsidRPr="008B7F79">
              <w:rPr>
                <w:rFonts w:cs="Calibri"/>
                <w:sz w:val="22"/>
                <w:szCs w:val="22"/>
              </w:rPr>
              <w:t>Improvement in SALT outcomes- e.g. increased levels in key word understanding, speech sound articulation</w:t>
            </w:r>
            <w:r>
              <w:rPr>
                <w:rFonts w:cs="Calibri"/>
                <w:sz w:val="22"/>
                <w:szCs w:val="22"/>
              </w:rPr>
              <w:t xml:space="preserve"> &amp; progress from initial to exit screening.  </w:t>
            </w:r>
          </w:p>
          <w:p w14:paraId="2A7D5505" w14:textId="5D2F8D55" w:rsidR="00E802A9" w:rsidRPr="008B7F79" w:rsidRDefault="00E802A9" w:rsidP="008B7F79">
            <w:pPr>
              <w:numPr>
                <w:ilvl w:val="0"/>
                <w:numId w:val="18"/>
              </w:numPr>
              <w:suppressAutoHyphens w:val="0"/>
              <w:autoSpaceDN/>
              <w:spacing w:after="0" w:line="0" w:lineRule="atLeast"/>
              <w:rPr>
                <w:sz w:val="22"/>
                <w:szCs w:val="22"/>
              </w:rPr>
            </w:pPr>
            <w:r w:rsidRPr="008B7F79">
              <w:rPr>
                <w:rFonts w:cs="Calibri"/>
                <w:sz w:val="22"/>
                <w:szCs w:val="22"/>
              </w:rPr>
              <w:t xml:space="preserve">Impact on pupil’s abilities to read and write- if they can articulate sounds, they will then be able to say words to support their reading and writing skills.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C636E" w14:textId="77777777" w:rsidR="00E802A9" w:rsidRDefault="00E802A9" w:rsidP="00E802A9">
            <w:pPr>
              <w:shd w:val="clear" w:color="auto" w:fill="FFFFFF"/>
              <w:rPr>
                <w:rFonts w:cs="Arial"/>
                <w:color w:val="222222"/>
                <w:sz w:val="22"/>
                <w:szCs w:val="22"/>
              </w:rPr>
            </w:pPr>
            <w:r>
              <w:rPr>
                <w:rFonts w:cs="Arial"/>
                <w:sz w:val="22"/>
                <w:szCs w:val="22"/>
              </w:rPr>
              <w:t xml:space="preserve">-OFSTED Inspection January 25, the inspector noted the </w:t>
            </w:r>
            <w:r w:rsidRPr="00952618">
              <w:rPr>
                <w:rFonts w:cs="Arial"/>
                <w:color w:val="222222"/>
                <w:sz w:val="22"/>
                <w:szCs w:val="22"/>
              </w:rPr>
              <w:t xml:space="preserve">clear focus on vocabulary and oracy is well developed with </w:t>
            </w:r>
            <w:proofErr w:type="spellStart"/>
            <w:r w:rsidRPr="00952618">
              <w:rPr>
                <w:rFonts w:cs="Arial"/>
                <w:color w:val="222222"/>
                <w:sz w:val="22"/>
                <w:szCs w:val="22"/>
              </w:rPr>
              <w:t>chn</w:t>
            </w:r>
            <w:proofErr w:type="spellEnd"/>
            <w:r w:rsidRPr="00952618">
              <w:rPr>
                <w:rFonts w:cs="Arial"/>
                <w:color w:val="222222"/>
                <w:sz w:val="22"/>
                <w:szCs w:val="22"/>
              </w:rPr>
              <w:t xml:space="preserve"> answering in full sentences- using sentence stem starters.  </w:t>
            </w:r>
          </w:p>
          <w:p w14:paraId="154F3F51" w14:textId="77777777" w:rsidR="00E802A9" w:rsidRDefault="00E802A9" w:rsidP="00E802A9">
            <w:pPr>
              <w:shd w:val="clear" w:color="auto" w:fill="FFFFFF"/>
              <w:rPr>
                <w:rFonts w:cs="Arial"/>
                <w:color w:val="222222"/>
                <w:sz w:val="22"/>
                <w:szCs w:val="22"/>
              </w:rPr>
            </w:pPr>
            <w:r>
              <w:rPr>
                <w:rFonts w:cs="Arial"/>
                <w:color w:val="222222"/>
                <w:sz w:val="22"/>
                <w:szCs w:val="22"/>
              </w:rPr>
              <w:t>-During the SALT review meeting in Feb 25, JP &amp; GC removed 3 pupils from the SALT caseload due to improvements made.</w:t>
            </w:r>
          </w:p>
          <w:p w14:paraId="2C06131F" w14:textId="77777777" w:rsidR="00E802A9" w:rsidRDefault="00E802A9" w:rsidP="00E802A9">
            <w:pPr>
              <w:suppressAutoHyphens w:val="0"/>
              <w:autoSpaceDN/>
              <w:spacing w:after="0" w:line="0" w:lineRule="atLeast"/>
              <w:rPr>
                <w:rFonts w:cs="Arial"/>
                <w:color w:val="222222"/>
                <w:sz w:val="22"/>
                <w:szCs w:val="22"/>
              </w:rPr>
            </w:pPr>
            <w:r>
              <w:rPr>
                <w:rFonts w:cs="Arial"/>
                <w:color w:val="222222"/>
                <w:sz w:val="22"/>
                <w:szCs w:val="22"/>
              </w:rPr>
              <w:t xml:space="preserve">-SALCA consultation in Nov 24 discussed 4 pupils in </w:t>
            </w:r>
            <w:r>
              <w:rPr>
                <w:rFonts w:cs="Arial"/>
                <w:color w:val="222222"/>
                <w:sz w:val="22"/>
                <w:szCs w:val="22"/>
              </w:rPr>
              <w:lastRenderedPageBreak/>
              <w:t>depth.  As a result of this, there has been an improved understanding of their needs that has resulted in sharing this with their parent/carers &amp; for all 4 to receive different intervention that</w:t>
            </w:r>
          </w:p>
          <w:p w14:paraId="19AA3035" w14:textId="12D4B85C" w:rsidR="00E802A9" w:rsidRDefault="00E802A9" w:rsidP="6512C758">
            <w:pPr>
              <w:shd w:val="clear" w:color="auto" w:fill="FFFFFF" w:themeFill="background1"/>
              <w:spacing w:line="240" w:lineRule="auto"/>
              <w:rPr>
                <w:rFonts w:cs="Arial"/>
                <w:color w:val="222222"/>
                <w:sz w:val="22"/>
                <w:szCs w:val="22"/>
              </w:rPr>
            </w:pPr>
            <w:r w:rsidRPr="6512C758">
              <w:rPr>
                <w:rFonts w:cs="Arial"/>
                <w:color w:val="222222"/>
                <w:sz w:val="22"/>
                <w:szCs w:val="22"/>
              </w:rPr>
              <w:t xml:space="preserve">includes one of them being referred to NHS SALT for an </w:t>
            </w:r>
            <w:r w:rsidR="5B23AA32" w:rsidRPr="6512C758">
              <w:rPr>
                <w:rFonts w:cs="Arial"/>
                <w:color w:val="222222"/>
                <w:sz w:val="22"/>
                <w:szCs w:val="22"/>
              </w:rPr>
              <w:t>in-depth</w:t>
            </w:r>
            <w:r w:rsidRPr="6512C758">
              <w:rPr>
                <w:rFonts w:cs="Arial"/>
                <w:color w:val="222222"/>
                <w:sz w:val="22"/>
                <w:szCs w:val="22"/>
              </w:rPr>
              <w:t xml:space="preserve"> diagnostic assessment. </w:t>
            </w:r>
          </w:p>
          <w:p w14:paraId="31082F68" w14:textId="6D113E22" w:rsidR="00E802A9" w:rsidRDefault="00E802A9" w:rsidP="6512C758">
            <w:pPr>
              <w:shd w:val="clear" w:color="auto" w:fill="FFFFFF" w:themeFill="background1"/>
              <w:spacing w:line="240" w:lineRule="auto"/>
              <w:rPr>
                <w:rFonts w:cs="Arial"/>
                <w:color w:val="222222"/>
                <w:sz w:val="22"/>
                <w:szCs w:val="22"/>
              </w:rPr>
            </w:pPr>
            <w:r w:rsidRPr="6512C758">
              <w:rPr>
                <w:rFonts w:cs="Arial"/>
                <w:color w:val="222222"/>
                <w:sz w:val="22"/>
                <w:szCs w:val="22"/>
              </w:rPr>
              <w:t xml:space="preserve">-SALCA consultation in March 25 discussed 4 pupils in depth.  Outcomes were shared with pupil’s parent/carers and resources given to support their child at home.  One needs to be referred to NHS SALT for an </w:t>
            </w:r>
            <w:r w:rsidR="2B1199B5" w:rsidRPr="6512C758">
              <w:rPr>
                <w:rFonts w:cs="Arial"/>
                <w:color w:val="222222"/>
                <w:sz w:val="22"/>
                <w:szCs w:val="22"/>
              </w:rPr>
              <w:t>in-depth</w:t>
            </w:r>
            <w:r w:rsidRPr="6512C758">
              <w:rPr>
                <w:rFonts w:cs="Arial"/>
                <w:color w:val="222222"/>
                <w:sz w:val="22"/>
                <w:szCs w:val="22"/>
              </w:rPr>
              <w:t xml:space="preserve"> diagnostic assessment.</w:t>
            </w:r>
          </w:p>
          <w:p w14:paraId="02D64736" w14:textId="77777777" w:rsidR="00BD5DB8" w:rsidRDefault="00E802A9" w:rsidP="00E802A9">
            <w:pPr>
              <w:suppressAutoHyphens w:val="0"/>
              <w:autoSpaceDN/>
              <w:spacing w:after="0" w:line="0" w:lineRule="atLeast"/>
              <w:rPr>
                <w:rFonts w:cs="Arial"/>
                <w:color w:val="222222"/>
                <w:sz w:val="22"/>
                <w:szCs w:val="22"/>
              </w:rPr>
            </w:pPr>
            <w:r>
              <w:rPr>
                <w:rFonts w:cs="Arial"/>
                <w:color w:val="222222"/>
                <w:sz w:val="22"/>
                <w:szCs w:val="22"/>
              </w:rPr>
              <w:t xml:space="preserve">-May 2025: During monitoring of WT pupil’s Literacy books, there was a noticeable increase in oracy opportunities:  paired, trio discussion, raising questions, explanation etc. </w:t>
            </w:r>
          </w:p>
          <w:p w14:paraId="6C60744A" w14:textId="77777777" w:rsidR="00BD5DB8" w:rsidRDefault="00BD5DB8" w:rsidP="00E802A9">
            <w:pPr>
              <w:suppressAutoHyphens w:val="0"/>
              <w:autoSpaceDN/>
              <w:spacing w:after="0" w:line="0" w:lineRule="atLeast"/>
              <w:rPr>
                <w:rFonts w:cs="Arial"/>
                <w:color w:val="222222"/>
                <w:sz w:val="22"/>
                <w:szCs w:val="22"/>
              </w:rPr>
            </w:pPr>
          </w:p>
          <w:p w14:paraId="098377BB" w14:textId="77777777" w:rsidR="00E802A9" w:rsidRDefault="00E802A9" w:rsidP="00BD5DB8">
            <w:pPr>
              <w:shd w:val="clear" w:color="auto" w:fill="FFFFFF"/>
              <w:spacing w:line="240" w:lineRule="auto"/>
              <w:rPr>
                <w:rFonts w:cs="Arial"/>
                <w:color w:val="222222"/>
                <w:sz w:val="22"/>
                <w:szCs w:val="22"/>
              </w:rPr>
            </w:pPr>
            <w:r>
              <w:rPr>
                <w:rFonts w:cs="Arial"/>
                <w:color w:val="222222"/>
                <w:sz w:val="22"/>
                <w:szCs w:val="22"/>
              </w:rPr>
              <w:t xml:space="preserve"> </w:t>
            </w:r>
            <w:r w:rsidR="00BD5DB8">
              <w:rPr>
                <w:rFonts w:cs="Arial"/>
                <w:color w:val="222222"/>
                <w:sz w:val="22"/>
                <w:szCs w:val="22"/>
              </w:rPr>
              <w:t xml:space="preserve">-SALCA consultation in June 25 discussed 4 pupils in depth.  Outcomes were shared with pupil’s parent/carers and resources given to support their child at home.  </w:t>
            </w:r>
          </w:p>
          <w:p w14:paraId="4EE07107" w14:textId="2E76E8CC" w:rsidR="00BD5DB8" w:rsidRPr="008B7F79" w:rsidRDefault="00BD5DB8" w:rsidP="00BD5DB8">
            <w:pPr>
              <w:shd w:val="clear" w:color="auto" w:fill="FFFFFF"/>
              <w:spacing w:line="240" w:lineRule="auto"/>
              <w:rPr>
                <w:rFonts w:cs="Calibri"/>
                <w:sz w:val="22"/>
                <w:szCs w:val="22"/>
              </w:rPr>
            </w:pPr>
            <w:r>
              <w:rPr>
                <w:rFonts w:cs="Calibri"/>
                <w:sz w:val="22"/>
                <w:szCs w:val="22"/>
              </w:rPr>
              <w:t xml:space="preserve">-July 25: EYFS have been supported all year via Flying Start (LA initiative) &amp; the Communication Champion has come back into school &amp; shared ideas.  This has led to increased targeting of pupils in the continuous provision &amp; increased use of WELLCOMM resources.   </w:t>
            </w:r>
          </w:p>
        </w:tc>
      </w:tr>
      <w:tr w:rsidR="00BD5DB8" w14:paraId="2A7D5509" w14:textId="135CE91F" w:rsidTr="6512C758">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2B6D1F1A" w:rsidR="00BD5DB8" w:rsidRDefault="00BD5DB8" w:rsidP="00BD5DB8">
            <w:pPr>
              <w:pStyle w:val="TableRow"/>
              <w:rPr>
                <w:sz w:val="22"/>
                <w:szCs w:val="22"/>
              </w:rPr>
            </w:pPr>
            <w:r w:rsidRPr="00BD5DB8">
              <w:rPr>
                <w:sz w:val="22"/>
                <w:szCs w:val="22"/>
                <w:highlight w:val="yellow"/>
              </w:rPr>
              <w:lastRenderedPageBreak/>
              <w:t>Improved writing attainment among disadvantaged pupils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E97F0" w14:textId="6C723635" w:rsidR="00BD5DB8" w:rsidRDefault="00BD5DB8" w:rsidP="00BD5DB8">
            <w:pPr>
              <w:numPr>
                <w:ilvl w:val="0"/>
                <w:numId w:val="18"/>
              </w:numPr>
              <w:suppressAutoHyphens w:val="0"/>
              <w:autoSpaceDN/>
              <w:spacing w:after="0" w:line="0" w:lineRule="atLeast"/>
              <w:rPr>
                <w:rFonts w:cs="Calibri"/>
                <w:sz w:val="22"/>
                <w:szCs w:val="22"/>
              </w:rPr>
            </w:pPr>
            <w:r w:rsidRPr="00AE16FF">
              <w:rPr>
                <w:rFonts w:cs="Calibri"/>
                <w:sz w:val="22"/>
                <w:szCs w:val="22"/>
              </w:rPr>
              <w:t xml:space="preserve">Teacher’s skills will be improved in teaching </w:t>
            </w:r>
            <w:r>
              <w:rPr>
                <w:rFonts w:cs="Calibri"/>
                <w:sz w:val="22"/>
                <w:szCs w:val="22"/>
              </w:rPr>
              <w:t xml:space="preserve">and assessing </w:t>
            </w:r>
            <w:r w:rsidRPr="00AE16FF">
              <w:rPr>
                <w:rFonts w:cs="Calibri"/>
                <w:sz w:val="22"/>
                <w:szCs w:val="22"/>
              </w:rPr>
              <w:t>writing</w:t>
            </w:r>
          </w:p>
          <w:p w14:paraId="28909829" w14:textId="7184AFB2" w:rsidR="00BD5DB8" w:rsidRPr="00AE16FF" w:rsidRDefault="00BD5DB8" w:rsidP="00BD5DB8">
            <w:pPr>
              <w:numPr>
                <w:ilvl w:val="0"/>
                <w:numId w:val="18"/>
              </w:numPr>
              <w:suppressAutoHyphens w:val="0"/>
              <w:autoSpaceDN/>
              <w:spacing w:after="0" w:line="0" w:lineRule="atLeast"/>
              <w:rPr>
                <w:rFonts w:cs="Calibri"/>
                <w:sz w:val="22"/>
                <w:szCs w:val="22"/>
              </w:rPr>
            </w:pPr>
            <w:r>
              <w:rPr>
                <w:rFonts w:cs="Calibri"/>
                <w:sz w:val="22"/>
                <w:szCs w:val="22"/>
              </w:rPr>
              <w:t xml:space="preserve">Through the use of quality written feedback by adults at the point of learning or after a lesson </w:t>
            </w:r>
            <w:r>
              <w:rPr>
                <w:rFonts w:cs="Calibri"/>
                <w:sz w:val="22"/>
                <w:szCs w:val="22"/>
              </w:rPr>
              <w:lastRenderedPageBreak/>
              <w:t>that pupils are expected to respond to.</w:t>
            </w:r>
          </w:p>
          <w:p w14:paraId="2A7D5508" w14:textId="5B0A31C8" w:rsidR="00BD5DB8" w:rsidRPr="00AE16FF" w:rsidRDefault="00BD5DB8" w:rsidP="00BD5DB8">
            <w:pPr>
              <w:numPr>
                <w:ilvl w:val="0"/>
                <w:numId w:val="18"/>
              </w:numPr>
              <w:suppressAutoHyphens w:val="0"/>
              <w:autoSpaceDN/>
              <w:spacing w:after="0" w:line="0" w:lineRule="atLeast"/>
              <w:rPr>
                <w:rFonts w:cs="Calibri"/>
                <w:sz w:val="22"/>
                <w:szCs w:val="22"/>
              </w:rPr>
            </w:pPr>
            <w:r w:rsidRPr="00AE16FF">
              <w:rPr>
                <w:rFonts w:cs="Calibri"/>
                <w:sz w:val="22"/>
                <w:szCs w:val="22"/>
              </w:rPr>
              <w:t xml:space="preserve">Increased progress and % of pupils at age related expectations in writing increases.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25539" w14:textId="77777777" w:rsidR="00BD5DB8" w:rsidRPr="00AE596F" w:rsidRDefault="00BD5DB8" w:rsidP="00BD5DB8">
            <w:pPr>
              <w:rPr>
                <w:rFonts w:cs="Arial"/>
                <w:sz w:val="22"/>
                <w:szCs w:val="22"/>
              </w:rPr>
            </w:pPr>
            <w:r w:rsidRPr="00AE596F">
              <w:rPr>
                <w:rFonts w:cs="Arial"/>
                <w:b/>
                <w:sz w:val="22"/>
                <w:szCs w:val="22"/>
              </w:rPr>
              <w:lastRenderedPageBreak/>
              <w:t xml:space="preserve">-20.11.24: </w:t>
            </w:r>
            <w:r w:rsidRPr="00AE596F">
              <w:rPr>
                <w:rFonts w:cs="Arial"/>
                <w:sz w:val="22"/>
                <w:szCs w:val="22"/>
              </w:rPr>
              <w:t xml:space="preserve">During ‘The Teaching of Explicit Skills’ teacher session, teachers were asked to complete an audit to provide the English Leads with information to see where further CPD/support is </w:t>
            </w:r>
            <w:r w:rsidRPr="00AE596F">
              <w:rPr>
                <w:rFonts w:cs="Arial"/>
                <w:sz w:val="22"/>
                <w:szCs w:val="22"/>
              </w:rPr>
              <w:lastRenderedPageBreak/>
              <w:t xml:space="preserve">needed with the teaching of writing skills.  </w:t>
            </w:r>
          </w:p>
          <w:p w14:paraId="472C452C" w14:textId="77777777" w:rsidR="00BD5DB8" w:rsidRPr="00AE596F" w:rsidRDefault="00BD5DB8" w:rsidP="00BD5DB8">
            <w:pPr>
              <w:rPr>
                <w:rFonts w:cs="Arial"/>
                <w:bCs/>
                <w:sz w:val="22"/>
                <w:szCs w:val="22"/>
              </w:rPr>
            </w:pPr>
            <w:r w:rsidRPr="00AE596F">
              <w:rPr>
                <w:rFonts w:cs="Arial"/>
                <w:sz w:val="22"/>
                <w:szCs w:val="22"/>
              </w:rPr>
              <w:t>Teachers also showed examples where they have taught skills explicitly and the opportunities given to pupils to apply the skills – this was a very valuable exercise as it allowed teachers to see good practise in other classes.</w:t>
            </w:r>
          </w:p>
          <w:p w14:paraId="08667E2E" w14:textId="77777777" w:rsidR="00BD5DB8" w:rsidRPr="00AE596F" w:rsidRDefault="00BD5DB8" w:rsidP="00BD5DB8">
            <w:pPr>
              <w:rPr>
                <w:rFonts w:cs="Arial"/>
                <w:sz w:val="22"/>
                <w:szCs w:val="22"/>
              </w:rPr>
            </w:pPr>
            <w:r w:rsidRPr="00AE596F">
              <w:rPr>
                <w:rFonts w:cs="Arial"/>
                <w:bCs/>
                <w:sz w:val="22"/>
                <w:szCs w:val="22"/>
              </w:rPr>
              <w:t>-3.2.25 HSH and JY led CPD in The Teaching of Explicit Writing Skills sessions. We reflected on the last training session’s expectations and looked at how we had been working towards these expectations. It was clear most teachers had responded well to the last training session.</w:t>
            </w:r>
          </w:p>
          <w:p w14:paraId="5F037257" w14:textId="77777777" w:rsidR="00BD5DB8" w:rsidRDefault="00BD5DB8" w:rsidP="00BD5DB8">
            <w:pPr>
              <w:spacing w:line="0" w:lineRule="atLeast"/>
              <w:rPr>
                <w:rFonts w:cs="Arial"/>
                <w:sz w:val="22"/>
                <w:szCs w:val="22"/>
              </w:rPr>
            </w:pPr>
            <w:r>
              <w:rPr>
                <w:rFonts w:cs="Arial"/>
                <w:sz w:val="22"/>
                <w:szCs w:val="22"/>
              </w:rPr>
              <w:t xml:space="preserve">-Writing data at the end of Autumn term 2024, showed more pupils than ever were at ARE at the end of one term of teaching.  </w:t>
            </w:r>
          </w:p>
          <w:p w14:paraId="2B93D915" w14:textId="77777777" w:rsidR="00BD5DB8" w:rsidRDefault="00BD5DB8" w:rsidP="00BD5DB8">
            <w:pPr>
              <w:suppressAutoHyphens w:val="0"/>
              <w:autoSpaceDN/>
              <w:spacing w:after="0" w:line="0" w:lineRule="atLeast"/>
              <w:rPr>
                <w:rFonts w:cs="Arial"/>
                <w:sz w:val="22"/>
                <w:szCs w:val="22"/>
              </w:rPr>
            </w:pPr>
            <w:r>
              <w:rPr>
                <w:rFonts w:cs="Arial"/>
                <w:sz w:val="22"/>
                <w:szCs w:val="22"/>
              </w:rPr>
              <w:t>-May 25:  Writing monitoring of a Working Towards pupil showed the practising and application of key skills to result in the skill becoming embedded.</w:t>
            </w:r>
          </w:p>
          <w:p w14:paraId="14B9CC48" w14:textId="77777777" w:rsidR="00BD5DB8" w:rsidRDefault="00BD5DB8" w:rsidP="00BD5DB8">
            <w:pPr>
              <w:suppressAutoHyphens w:val="0"/>
              <w:autoSpaceDN/>
              <w:spacing w:after="0" w:line="0" w:lineRule="atLeast"/>
              <w:rPr>
                <w:rFonts w:cs="Arial"/>
                <w:sz w:val="22"/>
                <w:szCs w:val="22"/>
              </w:rPr>
            </w:pPr>
          </w:p>
          <w:p w14:paraId="6E67F9FD" w14:textId="1A9825F2" w:rsidR="00BD5DB8" w:rsidRPr="00BD5DB8" w:rsidRDefault="00BD5DB8" w:rsidP="15CC4F8E">
            <w:pPr>
              <w:suppressAutoHyphens w:val="0"/>
              <w:autoSpaceDN/>
              <w:spacing w:after="0" w:line="0" w:lineRule="atLeast"/>
              <w:rPr>
                <w:rFonts w:cs="Calibri"/>
                <w:i/>
                <w:iCs/>
                <w:sz w:val="22"/>
                <w:szCs w:val="22"/>
              </w:rPr>
            </w:pPr>
            <w:r w:rsidRPr="15CC4F8E">
              <w:rPr>
                <w:rFonts w:cs="Arial"/>
                <w:sz w:val="22"/>
                <w:szCs w:val="22"/>
              </w:rPr>
              <w:t xml:space="preserve">-Writing data at the end of the academic year, showed a significant increase in the % of pupils at age related expectation, from the start of the academic year, in all classes except years 1 &amp; 3.  It is hoped that the focus on identifying key skills and teaching and re-visiting these, is starting to make a difference.  </w:t>
            </w:r>
          </w:p>
        </w:tc>
      </w:tr>
      <w:tr w:rsidR="00BD5DB8" w14:paraId="606DA3DC" w14:textId="25EE53CD" w:rsidTr="6512C758">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426" w14:textId="61132679" w:rsidR="00BD5DB8" w:rsidRDefault="00BD5DB8" w:rsidP="00BD5DB8">
            <w:pPr>
              <w:pStyle w:val="TableRow"/>
              <w:rPr>
                <w:sz w:val="22"/>
                <w:szCs w:val="22"/>
              </w:rPr>
            </w:pPr>
            <w:r>
              <w:rPr>
                <w:sz w:val="22"/>
                <w:szCs w:val="22"/>
              </w:rPr>
              <w:lastRenderedPageBreak/>
              <w:t>Attainment gap between disadvantaged and non-disadvantaged pupils narrows in certain subjects and classes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C059B" w14:textId="77777777" w:rsidR="00BD5DB8" w:rsidRDefault="00BD5DB8" w:rsidP="00BD5DB8">
            <w:pPr>
              <w:numPr>
                <w:ilvl w:val="0"/>
                <w:numId w:val="18"/>
              </w:numPr>
              <w:suppressAutoHyphens w:val="0"/>
              <w:autoSpaceDN/>
              <w:spacing w:after="0" w:line="0" w:lineRule="atLeast"/>
              <w:rPr>
                <w:sz w:val="22"/>
                <w:szCs w:val="22"/>
              </w:rPr>
            </w:pPr>
            <w:r>
              <w:rPr>
                <w:sz w:val="22"/>
                <w:szCs w:val="22"/>
              </w:rPr>
              <w:t xml:space="preserve">As the academic year goes on, termly data and pupil progress meetings, </w:t>
            </w:r>
            <w:r>
              <w:rPr>
                <w:sz w:val="22"/>
                <w:szCs w:val="22"/>
              </w:rPr>
              <w:lastRenderedPageBreak/>
              <w:t xml:space="preserve">show that the gap is narrowing in the classes and subjects identified.  </w:t>
            </w:r>
          </w:p>
          <w:p w14:paraId="620E7A10" w14:textId="4A80526F" w:rsidR="00BD5DB8" w:rsidRPr="00AE16FF" w:rsidRDefault="00BD5DB8" w:rsidP="00BD5DB8">
            <w:pPr>
              <w:numPr>
                <w:ilvl w:val="0"/>
                <w:numId w:val="18"/>
              </w:numPr>
              <w:suppressAutoHyphens w:val="0"/>
              <w:autoSpaceDN/>
              <w:spacing w:after="0" w:line="0" w:lineRule="atLeast"/>
              <w:rPr>
                <w:sz w:val="22"/>
                <w:szCs w:val="22"/>
              </w:rPr>
            </w:pPr>
            <w:r>
              <w:rPr>
                <w:sz w:val="22"/>
                <w:szCs w:val="22"/>
              </w:rPr>
              <w:t xml:space="preserve">By the end of the academic year, the attainment in the focus subject in those classes has increased so that the gap between disadvantaged and non-disadvantaged pupils has narrowed or it has surpassed the attainment of non-disadvantaged pupils.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FB8A" w14:textId="77777777" w:rsidR="00BD5DB8" w:rsidRDefault="002F370B" w:rsidP="002036C4">
            <w:pPr>
              <w:suppressAutoHyphens w:val="0"/>
              <w:autoSpaceDN/>
              <w:spacing w:after="0" w:line="0" w:lineRule="atLeast"/>
              <w:rPr>
                <w:sz w:val="22"/>
                <w:szCs w:val="22"/>
              </w:rPr>
            </w:pPr>
            <w:r>
              <w:rPr>
                <w:sz w:val="22"/>
                <w:szCs w:val="22"/>
              </w:rPr>
              <w:lastRenderedPageBreak/>
              <w:t xml:space="preserve">At the end of the academic year 24-25, R-Y5, 2 classes had a higher or narrowed attainment gap between PPG &amp; </w:t>
            </w:r>
            <w:r>
              <w:rPr>
                <w:sz w:val="22"/>
                <w:szCs w:val="22"/>
              </w:rPr>
              <w:lastRenderedPageBreak/>
              <w:t>non PPG pupils.  (New Y4 &amp; 5 in 25-26)</w:t>
            </w:r>
          </w:p>
          <w:p w14:paraId="4ABAE1D0" w14:textId="77777777" w:rsidR="002F370B" w:rsidRDefault="002F370B" w:rsidP="002036C4">
            <w:pPr>
              <w:suppressAutoHyphens w:val="0"/>
              <w:autoSpaceDN/>
              <w:spacing w:after="0" w:line="0" w:lineRule="atLeast"/>
              <w:rPr>
                <w:sz w:val="22"/>
                <w:szCs w:val="22"/>
              </w:rPr>
            </w:pPr>
            <w:r>
              <w:rPr>
                <w:sz w:val="22"/>
                <w:szCs w:val="22"/>
              </w:rPr>
              <w:t>The gap between PPG &amp; non PPG pupils attainment in new Y1, 2, 3 and 6 had widened.</w:t>
            </w:r>
          </w:p>
          <w:p w14:paraId="4311A0BC" w14:textId="1D7B3AAE" w:rsidR="00C043FB" w:rsidRDefault="00C043FB" w:rsidP="002036C4">
            <w:pPr>
              <w:suppressAutoHyphens w:val="0"/>
              <w:autoSpaceDN/>
              <w:spacing w:after="0" w:line="0" w:lineRule="atLeast"/>
              <w:rPr>
                <w:sz w:val="22"/>
                <w:szCs w:val="22"/>
              </w:rPr>
            </w:pPr>
            <w:r>
              <w:rPr>
                <w:sz w:val="22"/>
                <w:szCs w:val="22"/>
              </w:rPr>
              <w:t xml:space="preserve">As a result, a sharper focus needs to be put onto PPG attainment in 25-26.  </w:t>
            </w:r>
          </w:p>
        </w:tc>
      </w:tr>
      <w:tr w:rsidR="00BD5DB8" w14:paraId="2A7D550C" w14:textId="16502E28" w:rsidTr="6512C758">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56212CA9" w:rsidR="00BD5DB8" w:rsidRDefault="00BD5DB8" w:rsidP="00BD5DB8">
            <w:pPr>
              <w:pStyle w:val="TableRow"/>
              <w:rPr>
                <w:sz w:val="22"/>
                <w:szCs w:val="22"/>
              </w:rPr>
            </w:pPr>
            <w:r w:rsidRPr="00E1768B">
              <w:rPr>
                <w:sz w:val="22"/>
                <w:szCs w:val="22"/>
                <w:highlight w:val="green"/>
              </w:rPr>
              <w:t>Increase in parent/carer involvement in their child’s learning and their own understanding of how to support their child/ren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31D21" w14:textId="77777777" w:rsidR="00BD5DB8" w:rsidRPr="00AE16FF" w:rsidRDefault="00BD5DB8" w:rsidP="00BD5DB8">
            <w:pPr>
              <w:numPr>
                <w:ilvl w:val="0"/>
                <w:numId w:val="18"/>
              </w:numPr>
              <w:suppressAutoHyphens w:val="0"/>
              <w:autoSpaceDN/>
              <w:spacing w:after="0" w:line="0" w:lineRule="atLeast"/>
              <w:rPr>
                <w:sz w:val="22"/>
                <w:szCs w:val="22"/>
              </w:rPr>
            </w:pPr>
            <w:r w:rsidRPr="00AE16FF">
              <w:rPr>
                <w:sz w:val="22"/>
                <w:szCs w:val="22"/>
              </w:rPr>
              <w:t>Parent/carers are more able to support their child’s learning at home</w:t>
            </w:r>
          </w:p>
          <w:p w14:paraId="2A7D550B" w14:textId="5C51543A" w:rsidR="00BD5DB8" w:rsidRPr="00AE16FF" w:rsidRDefault="00BD5DB8" w:rsidP="00BD5DB8">
            <w:pPr>
              <w:pStyle w:val="TableRowCentered"/>
              <w:numPr>
                <w:ilvl w:val="0"/>
                <w:numId w:val="18"/>
              </w:numPr>
              <w:jc w:val="left"/>
              <w:rPr>
                <w:sz w:val="22"/>
                <w:szCs w:val="22"/>
              </w:rPr>
            </w:pPr>
            <w:r w:rsidRPr="00AE16FF">
              <w:rPr>
                <w:sz w:val="22"/>
                <w:szCs w:val="22"/>
              </w:rPr>
              <w:t>Increased rates of progress &amp; % of pupils at age related expectations (ARE)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CD3C3" w14:textId="77777777" w:rsidR="00BD5DB8" w:rsidRDefault="00BD5DB8" w:rsidP="00BD5DB8">
            <w:pPr>
              <w:spacing w:line="0" w:lineRule="atLeast"/>
              <w:rPr>
                <w:rFonts w:cs="Arial"/>
                <w:sz w:val="22"/>
                <w:szCs w:val="22"/>
              </w:rPr>
            </w:pPr>
            <w:r>
              <w:rPr>
                <w:rFonts w:cs="Arial"/>
                <w:sz w:val="22"/>
                <w:szCs w:val="22"/>
              </w:rPr>
              <w:t>Increase in opportunities for parent/carers to be involved in their child’s learning via Y1 phonics, fine motor, reading &amp; maths workshops in EYFS.</w:t>
            </w:r>
          </w:p>
          <w:p w14:paraId="6484A97E" w14:textId="290471E5" w:rsidR="00BD5DB8" w:rsidRDefault="00BD5DB8" w:rsidP="00BD5DB8">
            <w:pPr>
              <w:spacing w:line="0" w:lineRule="atLeast"/>
              <w:rPr>
                <w:rFonts w:cs="Arial"/>
                <w:sz w:val="22"/>
                <w:szCs w:val="22"/>
              </w:rPr>
            </w:pPr>
            <w:r w:rsidRPr="15CC4F8E">
              <w:rPr>
                <w:rFonts w:cs="Arial"/>
                <w:sz w:val="22"/>
                <w:szCs w:val="22"/>
              </w:rPr>
              <w:t xml:space="preserve">Every class also invited parent/carers into school for Children’s Mental Health Week &amp; Safer Internet Day.  </w:t>
            </w:r>
          </w:p>
          <w:p w14:paraId="506735D1" w14:textId="77777777" w:rsidR="00BD5DB8" w:rsidRDefault="00BD5DB8" w:rsidP="00BD5DB8">
            <w:pPr>
              <w:spacing w:line="0" w:lineRule="atLeast"/>
              <w:rPr>
                <w:rFonts w:cs="Arial"/>
                <w:sz w:val="22"/>
                <w:szCs w:val="22"/>
              </w:rPr>
            </w:pPr>
            <w:r>
              <w:rPr>
                <w:rFonts w:cs="Arial"/>
                <w:sz w:val="22"/>
                <w:szCs w:val="22"/>
              </w:rPr>
              <w:t>IEPs have also been sent home to parent/carers.</w:t>
            </w:r>
          </w:p>
          <w:p w14:paraId="2288741C" w14:textId="77777777" w:rsidR="00BD5DB8" w:rsidRDefault="00BD5DB8" w:rsidP="00BD5DB8">
            <w:pPr>
              <w:spacing w:line="0" w:lineRule="atLeast"/>
              <w:rPr>
                <w:rFonts w:cs="Arial"/>
                <w:sz w:val="22"/>
                <w:szCs w:val="22"/>
              </w:rPr>
            </w:pPr>
            <w:r>
              <w:rPr>
                <w:rFonts w:cs="Arial"/>
                <w:sz w:val="22"/>
                <w:szCs w:val="22"/>
              </w:rPr>
              <w:t xml:space="preserve">As a result of the above, pupils targeted in phonics have received more support at home to result in increased scores when checked &amp; the parent/carer of 1 pupil is using her IEP targets to carry out activities at home too.   </w:t>
            </w:r>
          </w:p>
          <w:p w14:paraId="24282B83" w14:textId="77777777" w:rsidR="00BD5DB8" w:rsidRDefault="00BD5DB8" w:rsidP="00BD5DB8">
            <w:pPr>
              <w:suppressAutoHyphens w:val="0"/>
              <w:autoSpaceDN/>
              <w:spacing w:after="0" w:line="0" w:lineRule="atLeast"/>
              <w:rPr>
                <w:rFonts w:cs="Arial"/>
                <w:sz w:val="22"/>
                <w:szCs w:val="22"/>
              </w:rPr>
            </w:pPr>
            <w:r>
              <w:rPr>
                <w:rFonts w:cs="Arial"/>
                <w:sz w:val="22"/>
                <w:szCs w:val="22"/>
              </w:rPr>
              <w:t>-7.5.25 Year 6 SATS Parent/Carer information session provided updates on the test timetable and how to support their child during the test week.  As a result, the atmosphere was very positive during the week and it all went smoothly.</w:t>
            </w:r>
          </w:p>
          <w:p w14:paraId="66529834" w14:textId="77777777" w:rsidR="00BD5DB8" w:rsidRDefault="00BD5DB8" w:rsidP="00BD5DB8">
            <w:pPr>
              <w:suppressAutoHyphens w:val="0"/>
              <w:autoSpaceDN/>
              <w:spacing w:after="0" w:line="0" w:lineRule="atLeast"/>
              <w:rPr>
                <w:sz w:val="22"/>
                <w:szCs w:val="22"/>
              </w:rPr>
            </w:pPr>
          </w:p>
          <w:p w14:paraId="1D07708D" w14:textId="6F5DED5C" w:rsidR="00BD5DB8" w:rsidRPr="00AE16FF" w:rsidRDefault="00BD5DB8" w:rsidP="00BD5DB8">
            <w:pPr>
              <w:suppressAutoHyphens w:val="0"/>
              <w:autoSpaceDN/>
              <w:spacing w:after="0" w:line="0" w:lineRule="atLeast"/>
              <w:rPr>
                <w:sz w:val="22"/>
                <w:szCs w:val="22"/>
              </w:rPr>
            </w:pPr>
            <w:r>
              <w:rPr>
                <w:sz w:val="22"/>
                <w:szCs w:val="22"/>
              </w:rPr>
              <w:t xml:space="preserve">-June/July 25:  Transition sessions were well attended in EYFS &amp; KS1 year groups to enable parent/carers to </w:t>
            </w:r>
            <w:r w:rsidR="00E1768B">
              <w:rPr>
                <w:sz w:val="22"/>
                <w:szCs w:val="22"/>
              </w:rPr>
              <w:t xml:space="preserve">know what their child will be learning about in their new class.  </w:t>
            </w:r>
          </w:p>
        </w:tc>
      </w:tr>
      <w:tr w:rsidR="00BD5DB8" w14:paraId="2A7D550F" w14:textId="417597A8" w:rsidTr="6512C758">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3E790F16" w:rsidR="00BD5DB8" w:rsidRPr="00AE16FF" w:rsidRDefault="00BD5DB8" w:rsidP="00BD5DB8">
            <w:pPr>
              <w:pStyle w:val="TableRow"/>
              <w:rPr>
                <w:sz w:val="22"/>
                <w:szCs w:val="22"/>
              </w:rPr>
            </w:pPr>
            <w:r w:rsidRPr="00E1768B">
              <w:rPr>
                <w:rFonts w:cs="Arial"/>
                <w:color w:val="auto"/>
                <w:sz w:val="22"/>
                <w:szCs w:val="22"/>
                <w:highlight w:val="green"/>
              </w:rPr>
              <w:t>To achieve and sustain improved attendance for all pupils, particularly our disadvantaged pupils.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E" w14:textId="72048285" w:rsidR="00BD5DB8" w:rsidRPr="00AE16FF" w:rsidRDefault="00BD5DB8" w:rsidP="00BD5DB8">
            <w:pPr>
              <w:pStyle w:val="TableRowCentered"/>
              <w:numPr>
                <w:ilvl w:val="0"/>
                <w:numId w:val="19"/>
              </w:numPr>
              <w:jc w:val="left"/>
              <w:rPr>
                <w:sz w:val="22"/>
                <w:szCs w:val="22"/>
              </w:rPr>
            </w:pPr>
            <w:r w:rsidRPr="00AE16FF">
              <w:rPr>
                <w:rFonts w:cs="Arial"/>
                <w:color w:val="auto"/>
                <w:sz w:val="22"/>
                <w:szCs w:val="22"/>
              </w:rPr>
              <w:t>The percentage of all pupils who are p</w:t>
            </w:r>
            <w:r>
              <w:rPr>
                <w:rFonts w:cs="Arial"/>
                <w:color w:val="auto"/>
                <w:sz w:val="22"/>
                <w:szCs w:val="22"/>
              </w:rPr>
              <w:t>ersistently absent is no more than 10</w:t>
            </w:r>
            <w:r w:rsidRPr="00AE16FF">
              <w:rPr>
                <w:rFonts w:cs="Arial"/>
                <w:color w:val="auto"/>
                <w:sz w:val="22"/>
                <w:szCs w:val="22"/>
              </w:rPr>
              <w:t xml:space="preserve">% and the </w:t>
            </w:r>
            <w:r w:rsidRPr="00AE16FF">
              <w:rPr>
                <w:rFonts w:cs="Arial"/>
                <w:color w:val="auto"/>
                <w:sz w:val="22"/>
                <w:szCs w:val="22"/>
              </w:rPr>
              <w:lastRenderedPageBreak/>
              <w:t>figure among disadvanta</w:t>
            </w:r>
            <w:r>
              <w:rPr>
                <w:rFonts w:cs="Arial"/>
                <w:color w:val="auto"/>
                <w:sz w:val="22"/>
                <w:szCs w:val="22"/>
              </w:rPr>
              <w:t>ged pupils being no more than 12</w:t>
            </w:r>
            <w:r w:rsidRPr="00AE16FF">
              <w:rPr>
                <w:rFonts w:cs="Arial"/>
                <w:color w:val="auto"/>
                <w:sz w:val="22"/>
                <w:szCs w:val="22"/>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ECE97" w14:textId="77777777" w:rsidR="00E1768B" w:rsidRPr="00C844EB" w:rsidRDefault="00E1768B" w:rsidP="00E1768B">
            <w:pPr>
              <w:pStyle w:val="TableRowCentered"/>
              <w:jc w:val="left"/>
              <w:rPr>
                <w:rFonts w:cstheme="minorHAnsi"/>
                <w:sz w:val="22"/>
                <w:szCs w:val="22"/>
              </w:rPr>
            </w:pPr>
            <w:r w:rsidRPr="00C844EB">
              <w:rPr>
                <w:rFonts w:cstheme="minorHAnsi"/>
                <w:sz w:val="22"/>
                <w:szCs w:val="22"/>
              </w:rPr>
              <w:lastRenderedPageBreak/>
              <w:t>ATTENDANCE FOR ALL PUPILS DURING 24-25: 95.1 (</w:t>
            </w:r>
            <w:proofErr w:type="spellStart"/>
            <w:r w:rsidRPr="00C844EB">
              <w:rPr>
                <w:rFonts w:cstheme="minorHAnsi"/>
                <w:sz w:val="22"/>
                <w:szCs w:val="22"/>
              </w:rPr>
              <w:t>incl</w:t>
            </w:r>
            <w:proofErr w:type="spellEnd"/>
            <w:r w:rsidRPr="00C844EB">
              <w:rPr>
                <w:rFonts w:cstheme="minorHAnsi"/>
                <w:sz w:val="22"/>
                <w:szCs w:val="22"/>
              </w:rPr>
              <w:t xml:space="preserve"> N) &amp; 95.6 (Y1-6)= 4.9 / 4.6 absence.</w:t>
            </w:r>
          </w:p>
          <w:p w14:paraId="49F5BABE" w14:textId="77777777" w:rsidR="00E1768B" w:rsidRPr="00C844EB" w:rsidRDefault="00E1768B" w:rsidP="00E1768B">
            <w:pPr>
              <w:pStyle w:val="TableRowCentered"/>
              <w:jc w:val="left"/>
              <w:rPr>
                <w:rFonts w:cstheme="minorHAnsi"/>
                <w:sz w:val="22"/>
                <w:szCs w:val="22"/>
              </w:rPr>
            </w:pPr>
            <w:r w:rsidRPr="00C844EB">
              <w:rPr>
                <w:rFonts w:cstheme="minorHAnsi"/>
                <w:sz w:val="22"/>
                <w:szCs w:val="22"/>
              </w:rPr>
              <w:lastRenderedPageBreak/>
              <w:t xml:space="preserve">FOR PPG ELIGIBLE PUPILS:  94.5%, so -0.6 or -1.1 in comparison. </w:t>
            </w:r>
          </w:p>
          <w:p w14:paraId="5D2AC921" w14:textId="77777777" w:rsidR="00E1768B" w:rsidRPr="00C844EB" w:rsidRDefault="00E1768B" w:rsidP="00E1768B">
            <w:pPr>
              <w:pStyle w:val="TableRowCentered"/>
              <w:jc w:val="left"/>
              <w:rPr>
                <w:rFonts w:cstheme="minorHAnsi"/>
                <w:sz w:val="22"/>
                <w:szCs w:val="22"/>
              </w:rPr>
            </w:pPr>
          </w:p>
          <w:p w14:paraId="5DED19E5" w14:textId="77777777" w:rsidR="00E1768B" w:rsidRPr="00C844EB" w:rsidRDefault="00E1768B" w:rsidP="00E1768B">
            <w:pPr>
              <w:spacing w:after="0" w:line="240" w:lineRule="auto"/>
              <w:rPr>
                <w:sz w:val="22"/>
                <w:szCs w:val="22"/>
              </w:rPr>
            </w:pPr>
            <w:r w:rsidRPr="00C844EB">
              <w:rPr>
                <w:sz w:val="22"/>
                <w:szCs w:val="22"/>
              </w:rPr>
              <w:t xml:space="preserve">PERSISTENT ABSENCE:  </w:t>
            </w:r>
          </w:p>
          <w:p w14:paraId="46929A63" w14:textId="6D92002E" w:rsidR="00E1768B" w:rsidRPr="00C844EB" w:rsidRDefault="00E1768B" w:rsidP="00E1768B">
            <w:pPr>
              <w:spacing w:after="0" w:line="240" w:lineRule="auto"/>
              <w:rPr>
                <w:sz w:val="22"/>
                <w:szCs w:val="22"/>
              </w:rPr>
            </w:pPr>
            <w:r w:rsidRPr="00C844EB">
              <w:rPr>
                <w:sz w:val="22"/>
                <w:szCs w:val="22"/>
              </w:rPr>
              <w:t>Taking out the leavers-DfE percentages:</w:t>
            </w:r>
          </w:p>
          <w:p w14:paraId="0139A76D" w14:textId="77777777" w:rsidR="00E1768B" w:rsidRPr="00C844EB" w:rsidRDefault="00E1768B" w:rsidP="00E1768B">
            <w:pPr>
              <w:spacing w:after="0" w:line="240" w:lineRule="auto"/>
              <w:rPr>
                <w:sz w:val="22"/>
                <w:szCs w:val="22"/>
              </w:rPr>
            </w:pPr>
            <w:r w:rsidRPr="00C844EB">
              <w:rPr>
                <w:sz w:val="22"/>
                <w:szCs w:val="22"/>
              </w:rPr>
              <w:t>R-Y6 percentage PA- 11% (24 children PA)</w:t>
            </w:r>
          </w:p>
          <w:p w14:paraId="64CAFDB7" w14:textId="77777777" w:rsidR="00BD5DB8" w:rsidRPr="00C844EB" w:rsidRDefault="00E1768B" w:rsidP="00E1768B">
            <w:pPr>
              <w:pStyle w:val="TableRowCentered"/>
              <w:ind w:left="0"/>
              <w:jc w:val="left"/>
              <w:rPr>
                <w:rFonts w:cstheme="minorHAnsi"/>
                <w:sz w:val="22"/>
                <w:szCs w:val="22"/>
              </w:rPr>
            </w:pPr>
            <w:r w:rsidRPr="00C844EB">
              <w:rPr>
                <w:sz w:val="22"/>
                <w:szCs w:val="22"/>
              </w:rPr>
              <w:t>N-Y6 percentage PA- 12% (29 children PA)</w:t>
            </w:r>
            <w:r w:rsidRPr="00C844EB">
              <w:rPr>
                <w:rFonts w:cstheme="minorHAnsi"/>
                <w:sz w:val="22"/>
                <w:szCs w:val="22"/>
              </w:rPr>
              <w:t xml:space="preserve">  </w:t>
            </w:r>
          </w:p>
          <w:p w14:paraId="5747D7FB" w14:textId="24237528" w:rsidR="00E1768B" w:rsidRPr="00E1768B" w:rsidRDefault="00E1768B" w:rsidP="00E1768B">
            <w:pPr>
              <w:pStyle w:val="TableRowCentered"/>
              <w:ind w:left="0"/>
              <w:jc w:val="left"/>
              <w:rPr>
                <w:rFonts w:cs="Arial"/>
                <w:color w:val="auto"/>
                <w:sz w:val="20"/>
              </w:rPr>
            </w:pPr>
            <w:r w:rsidRPr="00C844EB">
              <w:rPr>
                <w:rFonts w:cstheme="minorHAnsi"/>
                <w:sz w:val="22"/>
                <w:szCs w:val="22"/>
              </w:rPr>
              <w:t>17/29 pupils who were PA, were eligible for PPG.</w:t>
            </w:r>
            <w:r w:rsidRPr="00E1768B">
              <w:rPr>
                <w:rFonts w:cstheme="minorHAnsi"/>
                <w:sz w:val="20"/>
              </w:rPr>
              <w:t xml:space="preserve">  </w:t>
            </w:r>
          </w:p>
        </w:tc>
      </w:tr>
      <w:tr w:rsidR="00BD5DB8" w14:paraId="7B9FD865" w14:textId="7A358AC0" w:rsidTr="6512C758">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A9D64" w14:textId="741007C5" w:rsidR="00BD5DB8" w:rsidRDefault="00BD5DB8" w:rsidP="00BD5DB8">
            <w:pPr>
              <w:pStyle w:val="TableRow"/>
              <w:rPr>
                <w:sz w:val="22"/>
                <w:szCs w:val="22"/>
              </w:rPr>
            </w:pPr>
            <w:r w:rsidRPr="00E1768B">
              <w:rPr>
                <w:sz w:val="22"/>
                <w:szCs w:val="22"/>
                <w:highlight w:val="yellow"/>
              </w:rPr>
              <w:lastRenderedPageBreak/>
              <w:t>Pupils are applying strategies learnt during 1:1 or group sessions to result in a reduction in emotional outbursts both at home and school</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A084D" w14:textId="73BCB708" w:rsidR="00BD5DB8" w:rsidRPr="00B6051A" w:rsidRDefault="00BD5DB8" w:rsidP="00BD5DB8">
            <w:pPr>
              <w:numPr>
                <w:ilvl w:val="0"/>
                <w:numId w:val="18"/>
              </w:numPr>
              <w:suppressAutoHyphens w:val="0"/>
              <w:autoSpaceDN/>
              <w:spacing w:after="0" w:line="0" w:lineRule="atLeast"/>
              <w:rPr>
                <w:rFonts w:cs="Calibri"/>
                <w:sz w:val="22"/>
                <w:szCs w:val="22"/>
              </w:rPr>
            </w:pPr>
            <w:r w:rsidRPr="00B6051A">
              <w:rPr>
                <w:sz w:val="22"/>
                <w:szCs w:val="22"/>
              </w:rPr>
              <w:t xml:space="preserve">To provide dedicated time and support to pupils (1:1 and group) </w:t>
            </w:r>
          </w:p>
          <w:p w14:paraId="5044D4AD" w14:textId="69D5879E" w:rsidR="00BD5DB8" w:rsidRPr="00D52015" w:rsidRDefault="0FAB061D" w:rsidP="00BD5DB8">
            <w:pPr>
              <w:numPr>
                <w:ilvl w:val="0"/>
                <w:numId w:val="18"/>
              </w:numPr>
              <w:suppressAutoHyphens w:val="0"/>
              <w:autoSpaceDN/>
              <w:spacing w:after="0" w:line="0" w:lineRule="atLeast"/>
              <w:rPr>
                <w:rFonts w:cs="Calibri"/>
                <w:sz w:val="22"/>
                <w:szCs w:val="22"/>
              </w:rPr>
            </w:pPr>
            <w:r w:rsidRPr="6512C758">
              <w:rPr>
                <w:rFonts w:cs="Calibri"/>
                <w:sz w:val="22"/>
                <w:szCs w:val="22"/>
              </w:rPr>
              <w:t xml:space="preserve">To improve the </w:t>
            </w:r>
            <w:r w:rsidR="79E17CBB" w:rsidRPr="6512C758">
              <w:rPr>
                <w:rFonts w:cs="Calibri"/>
                <w:sz w:val="22"/>
                <w:szCs w:val="22"/>
              </w:rPr>
              <w:t>self-esteem</w:t>
            </w:r>
            <w:r w:rsidRPr="6512C758">
              <w:rPr>
                <w:rFonts w:cs="Calibri"/>
                <w:sz w:val="22"/>
                <w:szCs w:val="22"/>
              </w:rPr>
              <w:t xml:space="preserve">, social skills and behaviour of identified pupils leading to increased confidence and attainment in the classroom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A62FA" w14:textId="55D24C14" w:rsidR="00E1768B" w:rsidRDefault="49642C0F" w:rsidP="00E1768B">
            <w:pPr>
              <w:spacing w:line="0" w:lineRule="atLeast"/>
              <w:rPr>
                <w:rFonts w:cs="Arial"/>
                <w:sz w:val="22"/>
                <w:szCs w:val="22"/>
              </w:rPr>
            </w:pPr>
            <w:r w:rsidRPr="6512C758">
              <w:rPr>
                <w:rFonts w:cs="Arial"/>
                <w:sz w:val="22"/>
                <w:szCs w:val="22"/>
              </w:rPr>
              <w:t xml:space="preserve">-15 pupils received 1:1 support to increase their awareness of their feelings, </w:t>
            </w:r>
            <w:r w:rsidR="385A9CFB" w:rsidRPr="6512C758">
              <w:rPr>
                <w:rFonts w:cs="Arial"/>
                <w:sz w:val="22"/>
                <w:szCs w:val="22"/>
              </w:rPr>
              <w:t>self-esteem</w:t>
            </w:r>
            <w:r w:rsidRPr="6512C758">
              <w:rPr>
                <w:rFonts w:cs="Arial"/>
                <w:sz w:val="22"/>
                <w:szCs w:val="22"/>
              </w:rPr>
              <w:t xml:space="preserve"> and develop their social skills.  </w:t>
            </w:r>
          </w:p>
          <w:p w14:paraId="7318EE65" w14:textId="0FB3DF0C" w:rsidR="00BD5DB8" w:rsidRPr="00B6051A" w:rsidRDefault="00E1768B" w:rsidP="00E1768B">
            <w:pPr>
              <w:suppressAutoHyphens w:val="0"/>
              <w:autoSpaceDN/>
              <w:spacing w:after="0" w:line="0" w:lineRule="atLeast"/>
              <w:rPr>
                <w:sz w:val="22"/>
                <w:szCs w:val="22"/>
              </w:rPr>
            </w:pPr>
            <w:r>
              <w:rPr>
                <w:rFonts w:cs="Arial"/>
                <w:sz w:val="22"/>
                <w:szCs w:val="22"/>
              </w:rPr>
              <w:t xml:space="preserve">-Although all have made progress, their application of strategies remains inconsistent due to fluctuating mood, impact of perception or incidents taking place.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337857EE" w:rsidR="00E66558" w:rsidRDefault="009D71E8">
      <w:pPr>
        <w:spacing w:after="480"/>
      </w:pPr>
      <w:r>
        <w:t>This details how we intend to spend our pupil premium</w:t>
      </w:r>
      <w:r w:rsidR="005D2B85">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59615DE" w14:textId="4CF52D29" w:rsidR="00473D44" w:rsidRDefault="00473D44" w:rsidP="6512C758">
      <w:pPr>
        <w:rPr>
          <w:b/>
          <w:bCs/>
        </w:rPr>
      </w:pPr>
      <w:r w:rsidRPr="6512C758">
        <w:rPr>
          <w:b/>
          <w:bCs/>
        </w:rPr>
        <w:t xml:space="preserve">Budgeted cost: </w:t>
      </w:r>
      <w:r w:rsidR="00203F58" w:rsidRPr="6512C758">
        <w:rPr>
          <w:b/>
          <w:bCs/>
        </w:rPr>
        <w:t>£</w:t>
      </w:r>
      <w:r w:rsidR="00347593" w:rsidRPr="6512C758">
        <w:rPr>
          <w:b/>
          <w:bCs/>
        </w:rPr>
        <w:t>9,000.00</w:t>
      </w:r>
      <w:r w:rsidR="00E802A9" w:rsidRPr="6512C758">
        <w:rPr>
          <w:b/>
          <w:bCs/>
        </w:rPr>
        <w:t xml:space="preserve">        Actual Cost:  £</w:t>
      </w:r>
      <w:r w:rsidR="23FBE366" w:rsidRPr="6512C758">
        <w:rPr>
          <w:b/>
          <w:bCs/>
        </w:rPr>
        <w:t>7,500.00</w:t>
      </w:r>
    </w:p>
    <w:p w14:paraId="53187DCE" w14:textId="1A35DC1B" w:rsidR="005D2B85" w:rsidRDefault="006A46B3" w:rsidP="006A46B3">
      <w:pPr>
        <w:pStyle w:val="NoSpacing"/>
      </w:pPr>
      <w:r>
        <w:t>SALT meetings - £1,500.00</w:t>
      </w:r>
    </w:p>
    <w:p w14:paraId="439253D5" w14:textId="12DC3434" w:rsidR="007912E9" w:rsidRDefault="007912E9" w:rsidP="006A46B3">
      <w:pPr>
        <w:pStyle w:val="NoSpacing"/>
      </w:pPr>
      <w:r>
        <w:t>Implementation of our Presentation, Marking &amp; Feedback Policy</w:t>
      </w:r>
      <w:r w:rsidR="005562A4">
        <w:t xml:space="preserve"> </w:t>
      </w:r>
      <w:r w:rsidR="0054631F">
        <w:t>- £5</w:t>
      </w:r>
      <w:r w:rsidR="00203F58">
        <w:t>00.00</w:t>
      </w:r>
    </w:p>
    <w:p w14:paraId="203E2155" w14:textId="255CCBCD" w:rsidR="00191EA1" w:rsidRDefault="00191EA1" w:rsidP="006A46B3">
      <w:pPr>
        <w:pStyle w:val="NoSpacing"/>
      </w:pPr>
      <w:r>
        <w:t>Writing CPD</w:t>
      </w:r>
      <w:r w:rsidR="43EBB41E">
        <w:t xml:space="preserve"> </w:t>
      </w:r>
      <w:r>
        <w:t>- ensuring a consistent approach and creative writing opportunities</w:t>
      </w:r>
      <w:r w:rsidR="2D7EE227">
        <w:t xml:space="preserve"> </w:t>
      </w:r>
      <w:r>
        <w:t>- £</w:t>
      </w:r>
      <w:r w:rsidR="24B43D35">
        <w:t>1</w:t>
      </w:r>
      <w:r>
        <w:t>,</w:t>
      </w:r>
      <w:r w:rsidR="6E3A0061">
        <w:t>5</w:t>
      </w:r>
      <w:r>
        <w:t>00.00</w:t>
      </w:r>
    </w:p>
    <w:p w14:paraId="078BD095" w14:textId="770CE4E3" w:rsidR="00544819" w:rsidRDefault="00875379" w:rsidP="006A46B3">
      <w:pPr>
        <w:pStyle w:val="NoSpacing"/>
      </w:pPr>
      <w:r>
        <w:t>Speaking &amp; Listening Project Staff Meeting preparation &amp; time for English Leads</w:t>
      </w:r>
      <w:r w:rsidR="00544819">
        <w:t xml:space="preserve"> £2,000.00</w:t>
      </w:r>
    </w:p>
    <w:p w14:paraId="44B5DC0A" w14:textId="14E383DE" w:rsidR="0054631F" w:rsidRDefault="0054631F" w:rsidP="006A46B3">
      <w:pPr>
        <w:pStyle w:val="NoSpacing"/>
      </w:pPr>
      <w:r>
        <w:t>Adaptive Teaching CPD</w:t>
      </w:r>
      <w:r w:rsidR="6C11AE13">
        <w:t xml:space="preserve"> </w:t>
      </w:r>
      <w:r>
        <w:t>- developing opportunities in all lessons so that adaptation is made at the point of learning £2,000.00</w:t>
      </w:r>
    </w:p>
    <w:p w14:paraId="78FCBD7F" w14:textId="77777777" w:rsidR="006A46B3" w:rsidRPr="006A46B3" w:rsidRDefault="006A46B3" w:rsidP="006A46B3">
      <w:pPr>
        <w:pStyle w:val="NoSpacing"/>
      </w:pPr>
    </w:p>
    <w:tbl>
      <w:tblPr>
        <w:tblW w:w="5000" w:type="pct"/>
        <w:tblCellMar>
          <w:left w:w="10" w:type="dxa"/>
          <w:right w:w="10" w:type="dxa"/>
        </w:tblCellMar>
        <w:tblLook w:val="04A0" w:firstRow="1" w:lastRow="0" w:firstColumn="1" w:lastColumn="0" w:noHBand="0" w:noVBand="1"/>
      </w:tblPr>
      <w:tblGrid>
        <w:gridCol w:w="1908"/>
        <w:gridCol w:w="6047"/>
        <w:gridCol w:w="1531"/>
      </w:tblGrid>
      <w:tr w:rsidR="00E66558" w14:paraId="2A7D5519" w14:textId="77777777" w:rsidTr="00544819">
        <w:tc>
          <w:tcPr>
            <w:tcW w:w="19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0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E2552" w14:paraId="2A7D551D" w14:textId="77777777" w:rsidTr="00544819">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6B83616C" w:rsidR="003E2552" w:rsidRPr="003E2552" w:rsidRDefault="003E2552" w:rsidP="003E2552">
            <w:pPr>
              <w:pStyle w:val="TableRow"/>
              <w:rPr>
                <w:sz w:val="22"/>
                <w:szCs w:val="22"/>
              </w:rPr>
            </w:pPr>
            <w:r w:rsidRPr="003E2552">
              <w:rPr>
                <w:sz w:val="22"/>
                <w:szCs w:val="22"/>
              </w:rPr>
              <w:t xml:space="preserve">Increase </w:t>
            </w:r>
            <w:proofErr w:type="spellStart"/>
            <w:r w:rsidRPr="003E2552">
              <w:rPr>
                <w:sz w:val="22"/>
                <w:szCs w:val="22"/>
              </w:rPr>
              <w:t>knwldg</w:t>
            </w:r>
            <w:proofErr w:type="spellEnd"/>
            <w:r w:rsidRPr="003E2552">
              <w:rPr>
                <w:sz w:val="22"/>
                <w:szCs w:val="22"/>
              </w:rPr>
              <w:t xml:space="preserve"> and </w:t>
            </w:r>
            <w:proofErr w:type="spellStart"/>
            <w:r w:rsidRPr="003E2552">
              <w:rPr>
                <w:sz w:val="22"/>
                <w:szCs w:val="22"/>
              </w:rPr>
              <w:t>undstg</w:t>
            </w:r>
            <w:proofErr w:type="spellEnd"/>
            <w:r w:rsidRPr="003E2552">
              <w:rPr>
                <w:sz w:val="22"/>
                <w:szCs w:val="22"/>
              </w:rPr>
              <w:t xml:space="preserve"> of Speech &amp; language issues with all staff &amp; parent/carers via training sessions &amp; meetings</w:t>
            </w:r>
          </w:p>
        </w:tc>
        <w:tc>
          <w:tcPr>
            <w:tcW w:w="6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E9A19" w14:textId="77777777" w:rsidR="003E2552" w:rsidRPr="003E2552" w:rsidRDefault="003E2552" w:rsidP="003E2552">
            <w:pPr>
              <w:pStyle w:val="TableRowCentered"/>
              <w:jc w:val="left"/>
              <w:rPr>
                <w:rFonts w:cs="Arial"/>
                <w:color w:val="auto"/>
                <w:sz w:val="22"/>
                <w:szCs w:val="22"/>
              </w:rPr>
            </w:pPr>
            <w:r w:rsidRPr="003E2552">
              <w:rPr>
                <w:rFonts w:cs="Arial"/>
                <w:color w:val="auto"/>
                <w:sz w:val="22"/>
                <w:szCs w:val="22"/>
              </w:rPr>
              <w:t>Oral language interventions can have a positive impact on pupils’ language skills. Approaches that focus on speaking, listening and a combination of the two show positive impacts on attainment:</w:t>
            </w:r>
          </w:p>
          <w:p w14:paraId="12BAA659" w14:textId="77777777" w:rsidR="003E2552" w:rsidRPr="003E2552" w:rsidRDefault="003E2552" w:rsidP="003E2552">
            <w:pPr>
              <w:pStyle w:val="TableRowCentered"/>
              <w:spacing w:after="120"/>
              <w:jc w:val="left"/>
              <w:rPr>
                <w:color w:val="0070C0"/>
                <w:sz w:val="22"/>
                <w:szCs w:val="22"/>
              </w:rPr>
            </w:pPr>
            <w:hyperlink r:id="rId10" w:history="1">
              <w:r w:rsidRPr="003E2552">
                <w:rPr>
                  <w:color w:val="0070C0"/>
                  <w:sz w:val="22"/>
                  <w:szCs w:val="22"/>
                  <w:u w:val="single"/>
                </w:rPr>
                <w:t>Oral language interventions | EEF (educationendowmentfoundation.org.uk)</w:t>
              </w:r>
            </w:hyperlink>
          </w:p>
          <w:p w14:paraId="2A7D551B" w14:textId="27BC5194" w:rsidR="003E2552" w:rsidRPr="003E2552" w:rsidRDefault="003E2552" w:rsidP="003E2552">
            <w:pPr>
              <w:pStyle w:val="TableRowCentered"/>
              <w:jc w:val="left"/>
              <w:rPr>
                <w:sz w:val="22"/>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1F9BFA4B" w:rsidR="003E2552" w:rsidRPr="003E2552" w:rsidRDefault="003E2552" w:rsidP="003E2552">
            <w:pPr>
              <w:pStyle w:val="TableRowCentered"/>
              <w:jc w:val="left"/>
              <w:rPr>
                <w:sz w:val="22"/>
                <w:szCs w:val="22"/>
              </w:rPr>
            </w:pPr>
            <w:r w:rsidRPr="003E2552">
              <w:rPr>
                <w:sz w:val="22"/>
                <w:szCs w:val="22"/>
              </w:rPr>
              <w:t>1, 2, 3</w:t>
            </w:r>
            <w:r w:rsidR="00770865">
              <w:rPr>
                <w:sz w:val="22"/>
                <w:szCs w:val="22"/>
              </w:rPr>
              <w:t>, 4</w:t>
            </w:r>
            <w:r w:rsidRPr="003E2552">
              <w:rPr>
                <w:sz w:val="22"/>
                <w:szCs w:val="22"/>
              </w:rPr>
              <w:t xml:space="preserve"> &amp; 6</w:t>
            </w:r>
          </w:p>
        </w:tc>
      </w:tr>
      <w:tr w:rsidR="00203F58" w14:paraId="67E0CF5C" w14:textId="77777777" w:rsidTr="00544819">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73FF7" w14:textId="30D26051" w:rsidR="00203F58" w:rsidRPr="00203F58" w:rsidRDefault="00203F58" w:rsidP="00203F58">
            <w:pPr>
              <w:pStyle w:val="TableRow"/>
              <w:rPr>
                <w:color w:val="auto"/>
                <w:sz w:val="22"/>
                <w:szCs w:val="22"/>
              </w:rPr>
            </w:pPr>
            <w:r w:rsidRPr="00203F58">
              <w:rPr>
                <w:color w:val="auto"/>
                <w:sz w:val="22"/>
                <w:szCs w:val="22"/>
              </w:rPr>
              <w:t xml:space="preserve">Embedding our Presentation, Marking &amp;  Feedback policy to ensure written comments and marking are </w:t>
            </w:r>
            <w:r w:rsidRPr="00203F58">
              <w:rPr>
                <w:rFonts w:cs="Arial"/>
                <w:color w:val="auto"/>
                <w:sz w:val="22"/>
                <w:szCs w:val="22"/>
                <w:shd w:val="clear" w:color="auto" w:fill="FAFAFA"/>
              </w:rPr>
              <w:t xml:space="preserve">acted upon by </w:t>
            </w:r>
            <w:r w:rsidRPr="00203F58">
              <w:rPr>
                <w:rFonts w:ascii="Helvetica" w:hAnsi="Helvetica" w:cs="Helvetica"/>
                <w:color w:val="auto"/>
                <w:sz w:val="22"/>
                <w:szCs w:val="22"/>
                <w:shd w:val="clear" w:color="auto" w:fill="FAFAFA"/>
              </w:rPr>
              <w:t xml:space="preserve">supporting pupils to focus future learning on areas of weakness, through identifying and explaining misconceptions, through supporting them </w:t>
            </w:r>
            <w:r w:rsidRPr="00203F58">
              <w:rPr>
                <w:rFonts w:ascii="Helvetica" w:hAnsi="Helvetica" w:cs="Helvetica"/>
                <w:color w:val="auto"/>
                <w:sz w:val="22"/>
                <w:szCs w:val="22"/>
                <w:shd w:val="clear" w:color="auto" w:fill="FAFAFA"/>
              </w:rPr>
              <w:lastRenderedPageBreak/>
              <w:t>in taking greater responsibility for their own improvement or through increasing pupils’ motivation to improve.</w:t>
            </w:r>
          </w:p>
        </w:tc>
        <w:tc>
          <w:tcPr>
            <w:tcW w:w="6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AE19D" w14:textId="34545C58" w:rsidR="00203F58" w:rsidRDefault="00D71623" w:rsidP="00485606">
            <w:pPr>
              <w:pStyle w:val="TableRowCentered"/>
              <w:jc w:val="left"/>
              <w:rPr>
                <w:rFonts w:ascii="Helvetica" w:hAnsi="Helvetica" w:cs="Helvetica"/>
                <w:color w:val="auto"/>
                <w:sz w:val="22"/>
                <w:szCs w:val="22"/>
                <w:shd w:val="clear" w:color="auto" w:fill="FFFFFF"/>
              </w:rPr>
            </w:pPr>
            <w:r w:rsidRPr="00D71623">
              <w:rPr>
                <w:rFonts w:ascii="Helvetica" w:hAnsi="Helvetica" w:cs="Helvetica"/>
                <w:color w:val="auto"/>
                <w:sz w:val="22"/>
                <w:szCs w:val="22"/>
                <w:shd w:val="clear" w:color="auto" w:fill="FFFFFF"/>
              </w:rPr>
              <w:lastRenderedPageBreak/>
              <w:t>There is evidence to suggest that feedback involving metacognitive and self-regulatory approaches may have a greater impact on disadvantaged pupils and lower prior attainers than other pupils. Pupils require clear and actionable feedback to employ metacognitive strategies as they learn, as this information informs their understanding of their specific strengths and areas for improvement, thereby indicating which learning strategies have been effective for them in previously completed work.</w:t>
            </w:r>
          </w:p>
          <w:p w14:paraId="23677E94" w14:textId="48DDC084" w:rsidR="00D71623" w:rsidRPr="00D71623" w:rsidRDefault="00D71623" w:rsidP="00485606">
            <w:pPr>
              <w:pStyle w:val="TableRowCentered"/>
              <w:jc w:val="left"/>
              <w:rPr>
                <w:rFonts w:ascii="Helvetica" w:hAnsi="Helvetica" w:cs="Helvetica"/>
                <w:color w:val="0070C0"/>
                <w:sz w:val="22"/>
                <w:szCs w:val="22"/>
                <w:shd w:val="clear" w:color="auto" w:fill="FFFFFF"/>
              </w:rPr>
            </w:pPr>
            <w:r>
              <w:rPr>
                <w:rFonts w:ascii="Helvetica" w:hAnsi="Helvetica" w:cs="Helvetica"/>
                <w:color w:val="0070C0"/>
                <w:sz w:val="22"/>
                <w:szCs w:val="22"/>
                <w:shd w:val="clear" w:color="auto" w:fill="FFFFFF"/>
              </w:rPr>
              <w:t>Teacher Feedback to Improve Pupil Learning EEF</w:t>
            </w:r>
          </w:p>
          <w:p w14:paraId="6DADE309" w14:textId="241EDFAC" w:rsidR="00D71623" w:rsidRPr="00D71623" w:rsidRDefault="00D71623" w:rsidP="00485606">
            <w:pPr>
              <w:pStyle w:val="TableRowCentered"/>
              <w:jc w:val="left"/>
              <w:rPr>
                <w:sz w:val="22"/>
                <w:szCs w:val="22"/>
                <w:u w:val="single"/>
              </w:rPr>
            </w:pPr>
            <w:r w:rsidRPr="00D71623">
              <w:rPr>
                <w:color w:val="0070C0"/>
                <w:sz w:val="22"/>
                <w:szCs w:val="22"/>
                <w:u w:val="single"/>
              </w:rPr>
              <w:t>https://educationendowmentfoundation.org.uk/education-evidence/guidance-reports/feedback</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BB739" w14:textId="18378DFE" w:rsidR="00203F58" w:rsidRDefault="00D71623" w:rsidP="00485606">
            <w:pPr>
              <w:pStyle w:val="TableRowCentered"/>
              <w:jc w:val="left"/>
              <w:rPr>
                <w:sz w:val="22"/>
                <w:szCs w:val="22"/>
              </w:rPr>
            </w:pPr>
            <w:r>
              <w:rPr>
                <w:sz w:val="22"/>
                <w:szCs w:val="22"/>
              </w:rPr>
              <w:t>2</w:t>
            </w:r>
            <w:r w:rsidR="00770865">
              <w:rPr>
                <w:sz w:val="22"/>
                <w:szCs w:val="22"/>
              </w:rPr>
              <w:t xml:space="preserve"> &amp; 3</w:t>
            </w:r>
          </w:p>
        </w:tc>
      </w:tr>
      <w:tr w:rsidR="005D2B85" w14:paraId="6F9DB3C7" w14:textId="77777777" w:rsidTr="00544819">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E8F29" w14:textId="0773B38E" w:rsidR="005D2B85" w:rsidRPr="00203F58" w:rsidRDefault="00770865" w:rsidP="00544819">
            <w:pPr>
              <w:pStyle w:val="TableRow"/>
              <w:rPr>
                <w:color w:val="auto"/>
                <w:sz w:val="22"/>
                <w:szCs w:val="22"/>
              </w:rPr>
            </w:pPr>
            <w:r>
              <w:rPr>
                <w:color w:val="auto"/>
                <w:sz w:val="22"/>
                <w:szCs w:val="22"/>
              </w:rPr>
              <w:t xml:space="preserve">Provide CPD to class based staff to </w:t>
            </w:r>
            <w:r w:rsidR="00544819">
              <w:rPr>
                <w:color w:val="auto"/>
                <w:sz w:val="22"/>
                <w:szCs w:val="22"/>
              </w:rPr>
              <w:t xml:space="preserve">refresh their knowledge on the importance of being good speaking &amp; listening role models.  Also, to introduce </w:t>
            </w:r>
            <w:r>
              <w:rPr>
                <w:color w:val="auto"/>
                <w:sz w:val="22"/>
                <w:szCs w:val="22"/>
              </w:rPr>
              <w:t>approach</w:t>
            </w:r>
            <w:r w:rsidR="00544819">
              <w:rPr>
                <w:color w:val="auto"/>
                <w:sz w:val="22"/>
                <w:szCs w:val="22"/>
              </w:rPr>
              <w:t xml:space="preserve">es that develop pupil’s speaking &amp; listening skills.  </w:t>
            </w:r>
            <w:r>
              <w:rPr>
                <w:color w:val="auto"/>
                <w:sz w:val="22"/>
                <w:szCs w:val="22"/>
              </w:rPr>
              <w:t xml:space="preserve"> </w:t>
            </w:r>
          </w:p>
        </w:tc>
        <w:tc>
          <w:tcPr>
            <w:tcW w:w="6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54A2B" w14:textId="77777777" w:rsidR="000E6E4F" w:rsidRDefault="000E6E4F" w:rsidP="000E6E4F">
            <w:pPr>
              <w:pStyle w:val="TableRowCentered"/>
              <w:jc w:val="left"/>
              <w:rPr>
                <w:sz w:val="22"/>
                <w:szCs w:val="22"/>
              </w:rPr>
            </w:pPr>
            <w:r>
              <w:rPr>
                <w:sz w:val="22"/>
                <w:szCs w:val="22"/>
              </w:rPr>
              <w:t xml:space="preserve">Sharing good practice across a school that uses the same teaching approach in a curriculum area, has been proven to develop knowledge, skills and approaches </w:t>
            </w:r>
          </w:p>
          <w:p w14:paraId="279B570C" w14:textId="77777777" w:rsidR="000E6E4F" w:rsidRPr="00473D44" w:rsidRDefault="000E6E4F" w:rsidP="000E6E4F">
            <w:pPr>
              <w:pStyle w:val="TableRowCentered"/>
              <w:jc w:val="left"/>
              <w:rPr>
                <w:color w:val="0070C0"/>
                <w:sz w:val="22"/>
                <w:szCs w:val="22"/>
              </w:rPr>
            </w:pPr>
            <w:r w:rsidRPr="00473D44">
              <w:rPr>
                <w:color w:val="0070C0"/>
                <w:sz w:val="22"/>
                <w:szCs w:val="22"/>
              </w:rPr>
              <w:t>Effective Professional Development EEF</w:t>
            </w:r>
          </w:p>
          <w:p w14:paraId="33571673" w14:textId="0D6731EB" w:rsidR="005D2B85" w:rsidRPr="00D71623" w:rsidRDefault="000E6E4F" w:rsidP="000E6E4F">
            <w:pPr>
              <w:pStyle w:val="TableRowCentered"/>
              <w:jc w:val="left"/>
              <w:rPr>
                <w:rFonts w:ascii="Helvetica" w:hAnsi="Helvetica" w:cs="Helvetica"/>
                <w:color w:val="auto"/>
                <w:sz w:val="22"/>
                <w:szCs w:val="22"/>
                <w:shd w:val="clear" w:color="auto" w:fill="FFFFFF"/>
              </w:rPr>
            </w:pPr>
            <w:r w:rsidRPr="00473D44">
              <w:rPr>
                <w:color w:val="0070C0"/>
                <w:sz w:val="22"/>
                <w:szCs w:val="22"/>
                <w:u w:val="single"/>
              </w:rPr>
              <w:t>https://educationendowmentfoundation.org.uk/education-evidence/guidance-reports/effective-professional-development</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50BAD" w14:textId="79196E97" w:rsidR="005D2B85" w:rsidRDefault="00544819" w:rsidP="00485606">
            <w:pPr>
              <w:pStyle w:val="TableRowCentered"/>
              <w:jc w:val="left"/>
              <w:rPr>
                <w:sz w:val="22"/>
                <w:szCs w:val="22"/>
              </w:rPr>
            </w:pPr>
            <w:r>
              <w:rPr>
                <w:sz w:val="22"/>
                <w:szCs w:val="22"/>
              </w:rPr>
              <w:t xml:space="preserve">1 &amp; </w:t>
            </w:r>
            <w:r w:rsidR="00770865">
              <w:rPr>
                <w:sz w:val="22"/>
                <w:szCs w:val="22"/>
              </w:rPr>
              <w:t>2</w:t>
            </w:r>
          </w:p>
        </w:tc>
      </w:tr>
      <w:tr w:rsidR="003E2552" w14:paraId="45C357D4" w14:textId="77777777" w:rsidTr="00544819">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8D74" w14:textId="73E43012" w:rsidR="003E2552" w:rsidRPr="003E2552" w:rsidRDefault="00875379" w:rsidP="003E2552">
            <w:pPr>
              <w:suppressAutoHyphens w:val="0"/>
              <w:autoSpaceDN/>
              <w:spacing w:before="60" w:after="0" w:line="240" w:lineRule="auto"/>
              <w:ind w:left="29"/>
              <w:rPr>
                <w:rFonts w:cs="Arial"/>
                <w:iCs/>
                <w:color w:val="auto"/>
                <w:sz w:val="22"/>
                <w:szCs w:val="22"/>
                <w:lang w:val="en-US" w:eastAsia="en-US"/>
              </w:rPr>
            </w:pPr>
            <w:r>
              <w:rPr>
                <w:iCs/>
                <w:color w:val="auto"/>
                <w:sz w:val="22"/>
                <w:szCs w:val="22"/>
                <w:lang w:val="en-US"/>
              </w:rPr>
              <w:t xml:space="preserve">Continuation of </w:t>
            </w:r>
            <w:r w:rsidR="003E2552" w:rsidRPr="003E2552">
              <w:rPr>
                <w:iCs/>
                <w:color w:val="auto"/>
                <w:sz w:val="22"/>
                <w:szCs w:val="22"/>
                <w:lang w:val="en-US"/>
              </w:rPr>
              <w:t xml:space="preserve">whole </w:t>
            </w:r>
            <w:r>
              <w:rPr>
                <w:iCs/>
                <w:color w:val="auto"/>
                <w:sz w:val="22"/>
                <w:szCs w:val="22"/>
                <w:lang w:val="en-US"/>
              </w:rPr>
              <w:t xml:space="preserve">or 1:1 </w:t>
            </w:r>
            <w:r w:rsidR="003E2552" w:rsidRPr="003E2552">
              <w:rPr>
                <w:iCs/>
                <w:color w:val="auto"/>
                <w:sz w:val="22"/>
                <w:szCs w:val="22"/>
                <w:lang w:val="en-US"/>
              </w:rPr>
              <w:t xml:space="preserve">staff training on </w:t>
            </w:r>
            <w:proofErr w:type="spellStart"/>
            <w:r w:rsidR="003E2552" w:rsidRPr="003E2552">
              <w:rPr>
                <w:iCs/>
                <w:color w:val="auto"/>
                <w:sz w:val="22"/>
                <w:szCs w:val="22"/>
                <w:lang w:val="en-US"/>
              </w:rPr>
              <w:t>behaviour</w:t>
            </w:r>
            <w:proofErr w:type="spellEnd"/>
            <w:r w:rsidR="003E2552" w:rsidRPr="003E2552">
              <w:rPr>
                <w:iCs/>
                <w:color w:val="auto"/>
                <w:sz w:val="22"/>
                <w:szCs w:val="22"/>
                <w:lang w:val="en-US"/>
              </w:rPr>
              <w:t xml:space="preserve"> management and anti-bullying approaches via the Zones of Regulation materials with the aim of developing our school ethos and improving </w:t>
            </w:r>
            <w:proofErr w:type="spellStart"/>
            <w:r w:rsidR="003E2552" w:rsidRPr="003E2552">
              <w:rPr>
                <w:iCs/>
                <w:color w:val="auto"/>
                <w:sz w:val="22"/>
                <w:szCs w:val="22"/>
                <w:lang w:val="en-US"/>
              </w:rPr>
              <w:t>behaviour</w:t>
            </w:r>
            <w:proofErr w:type="spellEnd"/>
            <w:r w:rsidR="003E2552" w:rsidRPr="003E2552">
              <w:rPr>
                <w:iCs/>
                <w:color w:val="auto"/>
                <w:sz w:val="22"/>
                <w:szCs w:val="22"/>
                <w:lang w:val="en-US"/>
              </w:rPr>
              <w:t xml:space="preserve"> across school.</w:t>
            </w:r>
          </w:p>
        </w:tc>
        <w:tc>
          <w:tcPr>
            <w:tcW w:w="6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4C2FE" w14:textId="77777777" w:rsidR="003E2552" w:rsidRPr="003E2552" w:rsidRDefault="003E2552" w:rsidP="003E2552">
            <w:pPr>
              <w:pStyle w:val="TableRowCentered"/>
              <w:ind w:left="32"/>
              <w:jc w:val="left"/>
              <w:rPr>
                <w:color w:val="auto"/>
                <w:sz w:val="22"/>
                <w:szCs w:val="22"/>
              </w:rPr>
            </w:pPr>
            <w:r w:rsidRPr="003E2552">
              <w:rPr>
                <w:color w:val="auto"/>
                <w:sz w:val="22"/>
                <w:szCs w:val="22"/>
              </w:rPr>
              <w:t>Both targeted interventions and universal approaches can have positive overall effects:</w:t>
            </w:r>
          </w:p>
          <w:p w14:paraId="35F77DF9" w14:textId="6AE93FB2" w:rsidR="003E2552" w:rsidRPr="003E2552" w:rsidRDefault="003E2552" w:rsidP="003E2552">
            <w:pPr>
              <w:pStyle w:val="TableRowCentered"/>
              <w:jc w:val="left"/>
              <w:rPr>
                <w:sz w:val="22"/>
                <w:szCs w:val="22"/>
              </w:rPr>
            </w:pPr>
            <w:hyperlink r:id="rId11" w:history="1">
              <w:r w:rsidRPr="003E2552">
                <w:rPr>
                  <w:color w:val="0070C0"/>
                  <w:sz w:val="22"/>
                  <w:szCs w:val="22"/>
                  <w:u w:val="single"/>
                </w:rPr>
                <w:t>Behaviour interventions | EEF (educationendowmentfoundation.org.uk)</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88355" w14:textId="113D7D10" w:rsidR="003E2552" w:rsidRPr="003E2552" w:rsidRDefault="003E2552" w:rsidP="003E2552">
            <w:pPr>
              <w:pStyle w:val="TableRowCentered"/>
              <w:jc w:val="left"/>
              <w:rPr>
                <w:sz w:val="22"/>
                <w:szCs w:val="22"/>
              </w:rPr>
            </w:pPr>
            <w:r w:rsidRPr="003E2552">
              <w:rPr>
                <w:color w:val="auto"/>
                <w:sz w:val="22"/>
                <w:szCs w:val="22"/>
              </w:rPr>
              <w:t>6</w:t>
            </w:r>
          </w:p>
        </w:tc>
      </w:tr>
    </w:tbl>
    <w:p w14:paraId="75D26D93" w14:textId="77777777" w:rsidR="00191EA1" w:rsidRDefault="00191EA1">
      <w:pPr>
        <w:rPr>
          <w:b/>
          <w:bCs/>
          <w:color w:val="104F75"/>
          <w:sz w:val="28"/>
          <w:szCs w:val="28"/>
        </w:rPr>
      </w:pPr>
    </w:p>
    <w:p w14:paraId="326EB9D3" w14:textId="77777777" w:rsidR="0044273F" w:rsidRDefault="0044273F">
      <w:pPr>
        <w:rPr>
          <w:b/>
          <w:bCs/>
          <w:color w:val="104F75"/>
          <w:sz w:val="28"/>
          <w:szCs w:val="28"/>
        </w:rPr>
      </w:pPr>
    </w:p>
    <w:p w14:paraId="72CF4A1D" w14:textId="77777777" w:rsidR="0044273F" w:rsidRDefault="0044273F">
      <w:pPr>
        <w:rPr>
          <w:b/>
          <w:bCs/>
          <w:color w:val="104F75"/>
          <w:sz w:val="28"/>
          <w:szCs w:val="28"/>
        </w:rPr>
      </w:pPr>
    </w:p>
    <w:p w14:paraId="6839B2C9" w14:textId="77777777" w:rsidR="0044273F" w:rsidRDefault="0044273F">
      <w:pPr>
        <w:rPr>
          <w:b/>
          <w:bCs/>
          <w:color w:val="104F75"/>
          <w:sz w:val="28"/>
          <w:szCs w:val="28"/>
        </w:rPr>
      </w:pPr>
    </w:p>
    <w:p w14:paraId="173F38DD" w14:textId="77777777" w:rsidR="0044273F" w:rsidRDefault="0044273F">
      <w:pPr>
        <w:rPr>
          <w:b/>
          <w:bCs/>
          <w:color w:val="104F75"/>
          <w:sz w:val="28"/>
          <w:szCs w:val="28"/>
        </w:rPr>
      </w:pPr>
    </w:p>
    <w:p w14:paraId="7D3A4AB9" w14:textId="77777777" w:rsidR="0044273F" w:rsidRDefault="0044273F">
      <w:pPr>
        <w:rPr>
          <w:b/>
          <w:bCs/>
          <w:color w:val="104F75"/>
          <w:sz w:val="28"/>
          <w:szCs w:val="28"/>
        </w:rPr>
      </w:pPr>
    </w:p>
    <w:p w14:paraId="15DADBDC" w14:textId="77777777" w:rsidR="0044273F" w:rsidRDefault="0044273F">
      <w:pPr>
        <w:rPr>
          <w:b/>
          <w:bCs/>
          <w:color w:val="104F75"/>
          <w:sz w:val="28"/>
          <w:szCs w:val="28"/>
        </w:rPr>
      </w:pPr>
    </w:p>
    <w:p w14:paraId="2A7D5523" w14:textId="40519C02"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C9AC2AE" w14:textId="5F2773B6" w:rsidR="00997044" w:rsidRPr="00191EA1" w:rsidRDefault="00135D22" w:rsidP="6512C758">
      <w:pPr>
        <w:rPr>
          <w:b/>
          <w:bCs/>
        </w:rPr>
      </w:pPr>
      <w:r w:rsidRPr="6512C758">
        <w:rPr>
          <w:b/>
          <w:bCs/>
        </w:rPr>
        <w:t>Budgeted cost: £</w:t>
      </w:r>
      <w:r w:rsidR="00347593" w:rsidRPr="6512C758">
        <w:rPr>
          <w:b/>
          <w:bCs/>
        </w:rPr>
        <w:t>35,204</w:t>
      </w:r>
      <w:r w:rsidRPr="6512C758">
        <w:rPr>
          <w:b/>
          <w:bCs/>
        </w:rPr>
        <w:t>.00</w:t>
      </w:r>
      <w:r w:rsidR="00E802A9" w:rsidRPr="6512C758">
        <w:rPr>
          <w:b/>
          <w:bCs/>
        </w:rPr>
        <w:t xml:space="preserve">     </w:t>
      </w:r>
      <w:r w:rsidR="00E802A9">
        <w:t xml:space="preserve"> </w:t>
      </w:r>
      <w:r w:rsidR="00E802A9" w:rsidRPr="6512C758">
        <w:rPr>
          <w:b/>
          <w:bCs/>
        </w:rPr>
        <w:t>Actual Cost:  £</w:t>
      </w:r>
      <w:r w:rsidR="2AD3335E" w:rsidRPr="6512C758">
        <w:rPr>
          <w:b/>
          <w:bCs/>
        </w:rPr>
        <w:t>61,048.00</w:t>
      </w:r>
    </w:p>
    <w:p w14:paraId="18951188" w14:textId="4FA71EF6" w:rsidR="00997044" w:rsidRDefault="0095651D" w:rsidP="00997044">
      <w:pPr>
        <w:pStyle w:val="NoSpacing"/>
      </w:pPr>
      <w:r>
        <w:t>SALT TA (½</w:t>
      </w:r>
      <w:r w:rsidR="00997044">
        <w:t xml:space="preserve"> salary for 1yr) – </w:t>
      </w:r>
      <w:r w:rsidR="00C405CE">
        <w:t>£16,</w:t>
      </w:r>
      <w:r w:rsidR="5EC724F8">
        <w:t>980.00</w:t>
      </w:r>
    </w:p>
    <w:p w14:paraId="2E207276" w14:textId="439BCA8A" w:rsidR="00997044" w:rsidRDefault="00997044" w:rsidP="00997044">
      <w:pPr>
        <w:pStyle w:val="NoSpacing"/>
      </w:pPr>
      <w:r>
        <w:t xml:space="preserve">Other SALT interventions - </w:t>
      </w:r>
      <w:r w:rsidR="00191EA1">
        <w:t>£</w:t>
      </w:r>
      <w:r w:rsidR="0FB24717">
        <w:t>3,208.00</w:t>
      </w:r>
    </w:p>
    <w:p w14:paraId="0432D1CF" w14:textId="10CC32F8" w:rsidR="00997044" w:rsidRDefault="000E6E4F" w:rsidP="00997044">
      <w:pPr>
        <w:pStyle w:val="NoSpacing"/>
      </w:pPr>
      <w:r>
        <w:t>Class based staff booster group/1:1 intervention</w:t>
      </w:r>
      <w:r w:rsidR="007039CA">
        <w:t xml:space="preserve"> - £</w:t>
      </w:r>
      <w:r w:rsidR="64FE218F">
        <w:t>40,860.00</w:t>
      </w:r>
    </w:p>
    <w:p w14:paraId="66F6AC0B" w14:textId="6F46B093" w:rsidR="00997044" w:rsidRDefault="00997044" w:rsidP="00997044">
      <w:pPr>
        <w:pStyle w:val="NoSpacing"/>
      </w:pPr>
      <w:r>
        <w:t>Parent’s meetings &amp; Resources - £3,500.00</w:t>
      </w:r>
    </w:p>
    <w:p w14:paraId="7C13070A" w14:textId="2A1EE242" w:rsidR="00997044" w:rsidRDefault="00997044" w:rsidP="00997044">
      <w:pPr>
        <w:pStyle w:val="NoSpacing"/>
      </w:pPr>
      <w:r>
        <w:t>Computing Subscriptions - £</w:t>
      </w:r>
      <w:r w:rsidR="51772ECE">
        <w:t>3,806.32</w:t>
      </w:r>
    </w:p>
    <w:p w14:paraId="0B2BED2D" w14:textId="77777777" w:rsidR="00997044" w:rsidRDefault="00997044" w:rsidP="00997044">
      <w:pPr>
        <w:pStyle w:val="NoSpacing"/>
      </w:pPr>
    </w:p>
    <w:tbl>
      <w:tblPr>
        <w:tblW w:w="5000" w:type="pct"/>
        <w:tblCellMar>
          <w:left w:w="10" w:type="dxa"/>
          <w:right w:w="10" w:type="dxa"/>
        </w:tblCellMar>
        <w:tblLook w:val="04A0" w:firstRow="1" w:lastRow="0" w:firstColumn="1" w:lastColumn="0" w:noHBand="0" w:noVBand="1"/>
      </w:tblPr>
      <w:tblGrid>
        <w:gridCol w:w="2524"/>
        <w:gridCol w:w="4627"/>
        <w:gridCol w:w="2335"/>
      </w:tblGrid>
      <w:tr w:rsidR="00E66558" w14:paraId="2A7D5528" w14:textId="77777777" w:rsidTr="00B6799F">
        <w:tc>
          <w:tcPr>
            <w:tcW w:w="25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54514C" w14:paraId="2A7D552C" w14:textId="77777777" w:rsidTr="00B6799F">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21577A76" w:rsidR="0054514C" w:rsidRPr="003E2552" w:rsidRDefault="00485606" w:rsidP="0054514C">
            <w:pPr>
              <w:pStyle w:val="TableRow"/>
              <w:rPr>
                <w:sz w:val="22"/>
                <w:szCs w:val="22"/>
              </w:rPr>
            </w:pPr>
            <w:r w:rsidRPr="003E2552">
              <w:rPr>
                <w:rFonts w:cs="Arial"/>
                <w:iCs/>
                <w:color w:val="auto"/>
                <w:sz w:val="22"/>
                <w:szCs w:val="22"/>
                <w:lang w:val="en-US"/>
              </w:rPr>
              <w:t xml:space="preserve">Implementation of </w:t>
            </w:r>
            <w:proofErr w:type="spellStart"/>
            <w:r w:rsidR="0054514C" w:rsidRPr="003E2552">
              <w:rPr>
                <w:rFonts w:cs="Arial"/>
                <w:iCs/>
                <w:color w:val="auto"/>
                <w:sz w:val="22"/>
                <w:szCs w:val="22"/>
                <w:lang w:val="en-US"/>
              </w:rPr>
              <w:t>programme</w:t>
            </w:r>
            <w:r w:rsidRPr="003E2552">
              <w:rPr>
                <w:rFonts w:cs="Arial"/>
                <w:iCs/>
                <w:color w:val="auto"/>
                <w:sz w:val="22"/>
                <w:szCs w:val="22"/>
                <w:lang w:val="en-US"/>
              </w:rPr>
              <w:t>s</w:t>
            </w:r>
            <w:proofErr w:type="spellEnd"/>
            <w:r w:rsidRPr="003E2552">
              <w:rPr>
                <w:rFonts w:cs="Arial"/>
                <w:iCs/>
                <w:color w:val="auto"/>
                <w:sz w:val="22"/>
                <w:szCs w:val="22"/>
                <w:lang w:val="en-US"/>
              </w:rPr>
              <w:t xml:space="preserve"> and individual communication plans</w:t>
            </w:r>
            <w:r w:rsidR="0054514C" w:rsidRPr="003E2552">
              <w:rPr>
                <w:rFonts w:cs="Arial"/>
                <w:iCs/>
                <w:color w:val="auto"/>
                <w:sz w:val="22"/>
                <w:szCs w:val="22"/>
                <w:lang w:val="en-US"/>
              </w:rPr>
              <w:t xml:space="preserve"> to improve listening, narrative and vocabulary skills for disadvantaged pupils who have relatively low spoken language skills.</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7D30B" w14:textId="77777777" w:rsidR="0054514C" w:rsidRPr="003E2552" w:rsidRDefault="0054514C" w:rsidP="0054514C">
            <w:pPr>
              <w:pStyle w:val="TableRowCentered"/>
              <w:jc w:val="left"/>
              <w:rPr>
                <w:rFonts w:cs="Arial"/>
                <w:color w:val="auto"/>
                <w:sz w:val="22"/>
                <w:szCs w:val="22"/>
              </w:rPr>
            </w:pPr>
            <w:r w:rsidRPr="003E2552">
              <w:rPr>
                <w:rFonts w:cs="Arial"/>
                <w:color w:val="auto"/>
                <w:sz w:val="22"/>
                <w:szCs w:val="22"/>
              </w:rPr>
              <w:t>Oral language interventions can have a positive impact on pupils’ language skills. Approaches that focus on speaking, listening and a combination of the two show positive impacts on attainment:</w:t>
            </w:r>
          </w:p>
          <w:p w14:paraId="2EB7FEE6" w14:textId="6091CFFC" w:rsidR="0054514C" w:rsidRPr="003E2552" w:rsidRDefault="0054514C" w:rsidP="0054514C">
            <w:pPr>
              <w:pStyle w:val="TableRowCentered"/>
              <w:spacing w:after="120"/>
              <w:jc w:val="left"/>
              <w:rPr>
                <w:color w:val="0070C0"/>
                <w:sz w:val="22"/>
                <w:szCs w:val="22"/>
              </w:rPr>
            </w:pPr>
            <w:hyperlink r:id="rId12" w:history="1">
              <w:r w:rsidRPr="003E2552">
                <w:rPr>
                  <w:color w:val="0070C0"/>
                  <w:sz w:val="22"/>
                  <w:szCs w:val="22"/>
                  <w:u w:val="single"/>
                </w:rPr>
                <w:t>Oral language interventions | EEF (educationendowmentfoundation.org.uk)</w:t>
              </w:r>
            </w:hyperlink>
          </w:p>
          <w:p w14:paraId="2A7D552A" w14:textId="77777777" w:rsidR="0054514C" w:rsidRPr="003E2552" w:rsidRDefault="0054514C" w:rsidP="0054514C">
            <w:pPr>
              <w:pStyle w:val="TableRowCentered"/>
              <w:jc w:val="left"/>
              <w:rPr>
                <w:sz w:val="22"/>
                <w:szCs w:val="22"/>
              </w:rPr>
            </w:pP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6EBAD8B" w:rsidR="0054514C" w:rsidRPr="003E2552" w:rsidRDefault="0054514C" w:rsidP="0054514C">
            <w:pPr>
              <w:pStyle w:val="TableRowCentered"/>
              <w:jc w:val="left"/>
              <w:rPr>
                <w:sz w:val="22"/>
                <w:szCs w:val="22"/>
              </w:rPr>
            </w:pPr>
            <w:r w:rsidRPr="003E2552">
              <w:rPr>
                <w:color w:val="auto"/>
                <w:sz w:val="22"/>
                <w:szCs w:val="22"/>
              </w:rPr>
              <w:t>1</w:t>
            </w:r>
            <w:r w:rsidR="00802D4A" w:rsidRPr="003E2552">
              <w:rPr>
                <w:color w:val="auto"/>
                <w:sz w:val="22"/>
                <w:szCs w:val="22"/>
              </w:rPr>
              <w:t>, 2</w:t>
            </w:r>
          </w:p>
        </w:tc>
      </w:tr>
      <w:tr w:rsidR="000E6E4F" w14:paraId="44C799A4" w14:textId="77777777" w:rsidTr="00B6799F">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B2FCD" w14:textId="1347C604" w:rsidR="000E6E4F" w:rsidRDefault="000E6E4F" w:rsidP="000E6E4F">
            <w:pPr>
              <w:pStyle w:val="TableRow"/>
              <w:rPr>
                <w:rFonts w:cs="Arial"/>
                <w:iCs/>
                <w:color w:val="auto"/>
                <w:sz w:val="22"/>
                <w:szCs w:val="22"/>
                <w:lang w:val="en-US"/>
              </w:rPr>
            </w:pPr>
            <w:r>
              <w:rPr>
                <w:rFonts w:cs="Arial"/>
                <w:iCs/>
                <w:color w:val="auto"/>
                <w:sz w:val="22"/>
                <w:szCs w:val="22"/>
                <w:lang w:val="en-US"/>
              </w:rPr>
              <w:t>Use of class based staff to work with pupils in a group or on a 1:1 basis for a limited amount of time in a specific subject that data shows disadvantaged pupils are attaining lower than their non-disadvantaged peers in</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608D3" w14:textId="77777777" w:rsidR="000E6E4F" w:rsidRPr="003E2552" w:rsidRDefault="000E6E4F" w:rsidP="000E6E4F">
            <w:pPr>
              <w:suppressAutoHyphens w:val="0"/>
              <w:autoSpaceDN/>
              <w:spacing w:before="60" w:after="60" w:line="240" w:lineRule="auto"/>
              <w:ind w:left="57" w:right="57"/>
              <w:rPr>
                <w:color w:val="auto"/>
                <w:sz w:val="22"/>
                <w:szCs w:val="22"/>
              </w:rPr>
            </w:pPr>
            <w:r w:rsidRPr="003E2552">
              <w:rPr>
                <w:color w:val="auto"/>
                <w:sz w:val="22"/>
                <w:szCs w:val="22"/>
              </w:rPr>
              <w:t>Tuition targeted at specific needs and knowledge gaps can be an effective method to support low attaining pupils or those falling behind, both one-to-one:</w:t>
            </w:r>
          </w:p>
          <w:p w14:paraId="244D3D6D" w14:textId="77777777" w:rsidR="000E6E4F" w:rsidRPr="003E2552" w:rsidRDefault="000E6E4F" w:rsidP="000E6E4F">
            <w:pPr>
              <w:suppressAutoHyphens w:val="0"/>
              <w:autoSpaceDN/>
              <w:spacing w:before="60" w:after="60" w:line="240" w:lineRule="auto"/>
              <w:ind w:left="57" w:right="57"/>
              <w:rPr>
                <w:color w:val="0070C0"/>
                <w:sz w:val="22"/>
                <w:szCs w:val="22"/>
              </w:rPr>
            </w:pPr>
            <w:hyperlink r:id="rId13" w:history="1">
              <w:r w:rsidRPr="003E2552">
                <w:rPr>
                  <w:color w:val="0070C0"/>
                  <w:sz w:val="22"/>
                  <w:szCs w:val="22"/>
                  <w:u w:val="single"/>
                </w:rPr>
                <w:t>One to one tuition | EEF (educationendowmentfoundation.org.uk)</w:t>
              </w:r>
            </w:hyperlink>
          </w:p>
          <w:p w14:paraId="423A4FF8" w14:textId="77777777" w:rsidR="000E6E4F" w:rsidRPr="003E2552" w:rsidRDefault="000E6E4F" w:rsidP="000E6E4F">
            <w:pPr>
              <w:suppressAutoHyphens w:val="0"/>
              <w:autoSpaceDN/>
              <w:spacing w:before="60" w:after="60" w:line="240" w:lineRule="auto"/>
              <w:ind w:left="57" w:right="57"/>
              <w:rPr>
                <w:color w:val="auto"/>
                <w:sz w:val="22"/>
                <w:szCs w:val="22"/>
              </w:rPr>
            </w:pPr>
            <w:r w:rsidRPr="003E2552">
              <w:rPr>
                <w:color w:val="auto"/>
                <w:sz w:val="22"/>
                <w:szCs w:val="22"/>
              </w:rPr>
              <w:t>And in small groups:</w:t>
            </w:r>
          </w:p>
          <w:p w14:paraId="43C58BFC" w14:textId="521AC0F9" w:rsidR="000E6E4F" w:rsidRPr="003E2552" w:rsidRDefault="000E6E4F" w:rsidP="000E6E4F">
            <w:pPr>
              <w:suppressAutoHyphens w:val="0"/>
              <w:autoSpaceDN/>
              <w:spacing w:before="60" w:after="60" w:line="240" w:lineRule="auto"/>
              <w:ind w:left="57" w:right="57"/>
              <w:rPr>
                <w:color w:val="auto"/>
                <w:sz w:val="22"/>
                <w:szCs w:val="22"/>
              </w:rPr>
            </w:pPr>
            <w:hyperlink r:id="rId14" w:history="1">
              <w:r w:rsidRPr="003E2552">
                <w:rPr>
                  <w:color w:val="0070C0"/>
                  <w:sz w:val="22"/>
                  <w:szCs w:val="22"/>
                  <w:u w:val="single"/>
                </w:rPr>
                <w:t>Small group tuition | Toolkit Strand | Education Endowment Foundation | EEF</w:t>
              </w:r>
            </w:hyperlink>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82B73" w14:textId="1DC03F40" w:rsidR="000E6E4F" w:rsidRPr="003E2552" w:rsidRDefault="000E6E4F" w:rsidP="000E6E4F">
            <w:pPr>
              <w:pStyle w:val="TableRowCentered"/>
              <w:jc w:val="left"/>
              <w:rPr>
                <w:color w:val="auto"/>
                <w:sz w:val="22"/>
                <w:szCs w:val="22"/>
              </w:rPr>
            </w:pPr>
            <w:r>
              <w:rPr>
                <w:color w:val="auto"/>
                <w:sz w:val="22"/>
                <w:szCs w:val="22"/>
              </w:rPr>
              <w:t>3</w:t>
            </w:r>
          </w:p>
        </w:tc>
      </w:tr>
      <w:tr w:rsidR="002B474C" w14:paraId="74386997" w14:textId="77777777" w:rsidTr="00B6799F">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E05A6" w14:textId="6407D7D2" w:rsidR="002B474C" w:rsidRPr="003E2552" w:rsidRDefault="002B474C" w:rsidP="00B6799F">
            <w:pPr>
              <w:pStyle w:val="TableRow"/>
              <w:rPr>
                <w:rFonts w:cs="Arial"/>
                <w:iCs/>
                <w:color w:val="auto"/>
                <w:sz w:val="22"/>
                <w:szCs w:val="22"/>
                <w:lang w:val="en-US"/>
              </w:rPr>
            </w:pPr>
            <w:r>
              <w:rPr>
                <w:rFonts w:cs="Arial"/>
                <w:iCs/>
                <w:color w:val="auto"/>
                <w:sz w:val="22"/>
                <w:szCs w:val="22"/>
                <w:lang w:val="en-US"/>
              </w:rPr>
              <w:t>Delivery of 1:1 or group meetings/sessions with parent/carers to increase their awareness of where their child/ren are at in their learning and providing them with additional support &amp; activities to progress their child/ren further</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76FC9" w14:textId="77777777" w:rsidR="002B474C" w:rsidRDefault="002B474C" w:rsidP="002B474C">
            <w:pPr>
              <w:suppressAutoHyphens w:val="0"/>
              <w:autoSpaceDN/>
              <w:spacing w:before="60" w:after="0" w:line="240" w:lineRule="auto"/>
              <w:ind w:left="57" w:right="57"/>
              <w:rPr>
                <w:rFonts w:cs="Arial"/>
                <w:color w:val="auto"/>
                <w:sz w:val="22"/>
                <w:szCs w:val="22"/>
                <w:shd w:val="clear" w:color="auto" w:fill="FFFFFF"/>
              </w:rPr>
            </w:pPr>
            <w:r w:rsidRPr="002B474C">
              <w:rPr>
                <w:rFonts w:cs="Arial"/>
                <w:color w:val="auto"/>
                <w:sz w:val="22"/>
                <w:szCs w:val="22"/>
                <w:shd w:val="clear" w:color="auto" w:fill="FFFFFF"/>
              </w:rPr>
              <w:t xml:space="preserve">Parents play a crucial role in supporting their children’s learning, and levels of </w:t>
            </w:r>
          </w:p>
          <w:p w14:paraId="03342780" w14:textId="671CDF17" w:rsidR="002B474C" w:rsidRDefault="002B474C" w:rsidP="002B474C">
            <w:pPr>
              <w:suppressAutoHyphens w:val="0"/>
              <w:autoSpaceDN/>
              <w:spacing w:before="60" w:after="0" w:line="240" w:lineRule="auto"/>
              <w:ind w:left="57" w:right="57"/>
              <w:rPr>
                <w:rFonts w:cs="Arial"/>
                <w:color w:val="auto"/>
                <w:sz w:val="22"/>
                <w:szCs w:val="22"/>
                <w:shd w:val="clear" w:color="auto" w:fill="FFFFFF"/>
              </w:rPr>
            </w:pPr>
            <w:r w:rsidRPr="002B474C">
              <w:rPr>
                <w:rFonts w:cs="Arial"/>
                <w:color w:val="auto"/>
                <w:sz w:val="22"/>
                <w:szCs w:val="22"/>
                <w:shd w:val="clear" w:color="auto" w:fill="FFFFFF"/>
              </w:rPr>
              <w:t xml:space="preserve">parental engagement are consistently </w:t>
            </w:r>
          </w:p>
          <w:p w14:paraId="294A4C70" w14:textId="706C3B84" w:rsidR="002B474C" w:rsidRDefault="002B474C" w:rsidP="002B474C">
            <w:pPr>
              <w:suppressAutoHyphens w:val="0"/>
              <w:autoSpaceDN/>
              <w:spacing w:before="60" w:after="0" w:line="240" w:lineRule="auto"/>
              <w:ind w:left="57" w:right="57"/>
              <w:rPr>
                <w:rFonts w:cs="Arial"/>
                <w:color w:val="auto"/>
                <w:sz w:val="22"/>
                <w:szCs w:val="22"/>
                <w:shd w:val="clear" w:color="auto" w:fill="FFFFFF"/>
              </w:rPr>
            </w:pPr>
            <w:r w:rsidRPr="002B474C">
              <w:rPr>
                <w:rFonts w:cs="Arial"/>
                <w:color w:val="auto"/>
                <w:sz w:val="22"/>
                <w:szCs w:val="22"/>
                <w:shd w:val="clear" w:color="auto" w:fill="FFFFFF"/>
              </w:rPr>
              <w:t>associated with better acad</w:t>
            </w:r>
            <w:r>
              <w:rPr>
                <w:rFonts w:cs="Arial"/>
                <w:color w:val="auto"/>
                <w:sz w:val="22"/>
                <w:szCs w:val="22"/>
                <w:shd w:val="clear" w:color="auto" w:fill="FFFFFF"/>
              </w:rPr>
              <w:t xml:space="preserve">emic outcomes. </w:t>
            </w:r>
          </w:p>
          <w:p w14:paraId="6A00E2D9" w14:textId="34993830" w:rsidR="002B474C" w:rsidRDefault="002B474C" w:rsidP="002B474C">
            <w:pPr>
              <w:suppressAutoHyphens w:val="0"/>
              <w:autoSpaceDN/>
              <w:spacing w:before="60" w:after="0" w:line="240" w:lineRule="auto"/>
              <w:ind w:left="57" w:right="57"/>
              <w:rPr>
                <w:rFonts w:cs="Arial"/>
                <w:color w:val="auto"/>
                <w:sz w:val="22"/>
                <w:szCs w:val="22"/>
                <w:shd w:val="clear" w:color="auto" w:fill="FFFFFF"/>
              </w:rPr>
            </w:pPr>
            <w:r>
              <w:rPr>
                <w:rFonts w:cs="Arial"/>
                <w:color w:val="auto"/>
                <w:sz w:val="22"/>
                <w:szCs w:val="22"/>
                <w:shd w:val="clear" w:color="auto" w:fill="FFFFFF"/>
              </w:rPr>
              <w:t xml:space="preserve">Evidence </w:t>
            </w:r>
            <w:r w:rsidRPr="002B474C">
              <w:rPr>
                <w:rFonts w:cs="Arial"/>
                <w:color w:val="auto"/>
                <w:sz w:val="22"/>
                <w:szCs w:val="22"/>
                <w:shd w:val="clear" w:color="auto" w:fill="FFFFFF"/>
              </w:rPr>
              <w:t>suggests that effective parental engagement can lead to learning gains of +3 months over the course of a year. </w:t>
            </w:r>
          </w:p>
          <w:p w14:paraId="4F4D7037" w14:textId="77777777" w:rsidR="002B474C" w:rsidRDefault="002B474C" w:rsidP="002B474C">
            <w:pPr>
              <w:suppressAutoHyphens w:val="0"/>
              <w:autoSpaceDN/>
              <w:spacing w:before="60" w:after="0" w:line="240" w:lineRule="auto"/>
              <w:ind w:left="57" w:right="57"/>
              <w:rPr>
                <w:rFonts w:cs="Arial"/>
                <w:color w:val="0070C0"/>
                <w:sz w:val="22"/>
                <w:szCs w:val="22"/>
                <w:shd w:val="clear" w:color="auto" w:fill="FFFFFF"/>
              </w:rPr>
            </w:pPr>
            <w:r>
              <w:rPr>
                <w:rFonts w:cs="Arial"/>
                <w:color w:val="0070C0"/>
                <w:sz w:val="22"/>
                <w:szCs w:val="22"/>
                <w:shd w:val="clear" w:color="auto" w:fill="FFFFFF"/>
              </w:rPr>
              <w:t xml:space="preserve">Working with Parents to Support their </w:t>
            </w:r>
          </w:p>
          <w:p w14:paraId="750D4D2B" w14:textId="61FA02E2" w:rsidR="002B474C" w:rsidRPr="002B474C" w:rsidRDefault="002B474C" w:rsidP="002B474C">
            <w:pPr>
              <w:suppressAutoHyphens w:val="0"/>
              <w:autoSpaceDN/>
              <w:spacing w:before="60" w:after="0" w:line="240" w:lineRule="auto"/>
              <w:ind w:left="57" w:right="57"/>
              <w:rPr>
                <w:rFonts w:cs="Arial"/>
                <w:color w:val="0070C0"/>
                <w:sz w:val="22"/>
                <w:szCs w:val="22"/>
                <w:shd w:val="clear" w:color="auto" w:fill="FFFFFF"/>
              </w:rPr>
            </w:pPr>
            <w:r>
              <w:rPr>
                <w:rFonts w:cs="Arial"/>
                <w:color w:val="0070C0"/>
                <w:sz w:val="22"/>
                <w:szCs w:val="22"/>
                <w:shd w:val="clear" w:color="auto" w:fill="FFFFFF"/>
              </w:rPr>
              <w:t>Children’s Learning</w:t>
            </w:r>
          </w:p>
          <w:p w14:paraId="1B6B81C8" w14:textId="382E93A3" w:rsidR="002B474C" w:rsidRPr="002B474C" w:rsidRDefault="002B474C" w:rsidP="002B474C">
            <w:pPr>
              <w:suppressAutoHyphens w:val="0"/>
              <w:autoSpaceDN/>
              <w:spacing w:before="60" w:after="0" w:line="240" w:lineRule="auto"/>
              <w:ind w:left="57" w:right="57"/>
              <w:rPr>
                <w:rFonts w:cs="Arial"/>
                <w:color w:val="auto"/>
                <w:sz w:val="22"/>
                <w:szCs w:val="22"/>
                <w:u w:val="single"/>
              </w:rPr>
            </w:pPr>
            <w:r w:rsidRPr="002B474C">
              <w:rPr>
                <w:rFonts w:cs="Arial"/>
                <w:color w:val="0070C0"/>
                <w:sz w:val="22"/>
                <w:szCs w:val="22"/>
                <w:u w:val="single"/>
              </w:rPr>
              <w:t>https://educationendowmentfoundation.org.uk/education-evidence/guidance-reports/supporting-parents</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E8C48" w14:textId="15D9E4FA" w:rsidR="002B474C" w:rsidRPr="003E2552" w:rsidRDefault="00770865" w:rsidP="00B6799F">
            <w:pPr>
              <w:pStyle w:val="TableRowCentered"/>
              <w:jc w:val="left"/>
              <w:rPr>
                <w:color w:val="auto"/>
                <w:sz w:val="22"/>
                <w:szCs w:val="22"/>
              </w:rPr>
            </w:pPr>
            <w:r>
              <w:rPr>
                <w:color w:val="auto"/>
                <w:sz w:val="22"/>
                <w:szCs w:val="22"/>
              </w:rPr>
              <w:t>4</w:t>
            </w:r>
          </w:p>
        </w:tc>
      </w:tr>
      <w:tr w:rsidR="002B474C" w14:paraId="484015F3" w14:textId="77777777" w:rsidTr="00B6799F">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BEF1E" w14:textId="23BC1ED8" w:rsidR="002B474C" w:rsidRDefault="00496356" w:rsidP="00B6799F">
            <w:pPr>
              <w:pStyle w:val="TableRow"/>
              <w:rPr>
                <w:rFonts w:cs="Arial"/>
                <w:iCs/>
                <w:color w:val="auto"/>
                <w:sz w:val="22"/>
                <w:szCs w:val="22"/>
                <w:lang w:val="en-US"/>
              </w:rPr>
            </w:pPr>
            <w:r>
              <w:rPr>
                <w:rFonts w:cs="Arial"/>
                <w:iCs/>
                <w:color w:val="auto"/>
                <w:sz w:val="22"/>
                <w:szCs w:val="22"/>
                <w:lang w:val="en-US"/>
              </w:rPr>
              <w:t xml:space="preserve">Use of technology to provide targeted </w:t>
            </w:r>
            <w:r>
              <w:rPr>
                <w:rFonts w:cs="Arial"/>
                <w:iCs/>
                <w:color w:val="auto"/>
                <w:sz w:val="22"/>
                <w:szCs w:val="22"/>
                <w:lang w:val="en-US"/>
              </w:rPr>
              <w:lastRenderedPageBreak/>
              <w:t xml:space="preserve">educational support to supplement quality first teaching- </w:t>
            </w:r>
            <w:proofErr w:type="spellStart"/>
            <w:r>
              <w:rPr>
                <w:rFonts w:cs="Arial"/>
                <w:iCs/>
                <w:color w:val="auto"/>
                <w:sz w:val="22"/>
                <w:szCs w:val="22"/>
                <w:lang w:val="en-US"/>
              </w:rPr>
              <w:t>eg</w:t>
            </w:r>
            <w:proofErr w:type="spellEnd"/>
            <w:r>
              <w:rPr>
                <w:rFonts w:cs="Arial"/>
                <w:iCs/>
                <w:color w:val="auto"/>
                <w:sz w:val="22"/>
                <w:szCs w:val="22"/>
                <w:lang w:val="en-US"/>
              </w:rPr>
              <w:t xml:space="preserve"> subscription to </w:t>
            </w:r>
            <w:proofErr w:type="spellStart"/>
            <w:r w:rsidR="00F10C8F">
              <w:rPr>
                <w:rFonts w:cs="Arial"/>
                <w:iCs/>
                <w:color w:val="auto"/>
                <w:sz w:val="22"/>
                <w:szCs w:val="22"/>
                <w:lang w:val="en-US"/>
              </w:rPr>
              <w:t>Splingo</w:t>
            </w:r>
            <w:proofErr w:type="spellEnd"/>
            <w:r w:rsidR="00F10C8F">
              <w:rPr>
                <w:rFonts w:cs="Arial"/>
                <w:iCs/>
                <w:color w:val="auto"/>
                <w:sz w:val="22"/>
                <w:szCs w:val="22"/>
                <w:lang w:val="en-US"/>
              </w:rPr>
              <w:t xml:space="preserve">, </w:t>
            </w:r>
            <w:r>
              <w:rPr>
                <w:rFonts w:cs="Arial"/>
                <w:iCs/>
                <w:color w:val="auto"/>
                <w:sz w:val="22"/>
                <w:szCs w:val="22"/>
                <w:lang w:val="en-US"/>
              </w:rPr>
              <w:t>IDL litera</w:t>
            </w:r>
            <w:r w:rsidR="00544819">
              <w:rPr>
                <w:rFonts w:cs="Arial"/>
                <w:iCs/>
                <w:color w:val="auto"/>
                <w:sz w:val="22"/>
                <w:szCs w:val="22"/>
                <w:lang w:val="en-US"/>
              </w:rPr>
              <w:t xml:space="preserve">cy, </w:t>
            </w:r>
            <w:r>
              <w:rPr>
                <w:rFonts w:cs="Arial"/>
                <w:iCs/>
                <w:color w:val="auto"/>
                <w:sz w:val="22"/>
                <w:szCs w:val="22"/>
                <w:lang w:val="en-US"/>
              </w:rPr>
              <w:t>Times Tables Rockstars</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81A87" w14:textId="3A5DBC53" w:rsidR="002B474C" w:rsidRDefault="00496356" w:rsidP="002B474C">
            <w:pPr>
              <w:suppressAutoHyphens w:val="0"/>
              <w:autoSpaceDN/>
              <w:spacing w:before="60" w:after="0" w:line="240" w:lineRule="auto"/>
              <w:ind w:left="57" w:right="57"/>
              <w:rPr>
                <w:rFonts w:cs="Arial"/>
                <w:color w:val="auto"/>
                <w:sz w:val="22"/>
                <w:szCs w:val="22"/>
                <w:shd w:val="clear" w:color="auto" w:fill="FFFFFF"/>
              </w:rPr>
            </w:pPr>
            <w:r>
              <w:rPr>
                <w:rFonts w:cs="Arial"/>
                <w:color w:val="auto"/>
                <w:sz w:val="22"/>
                <w:szCs w:val="22"/>
                <w:shd w:val="clear" w:color="auto" w:fill="FFFFFF"/>
              </w:rPr>
              <w:lastRenderedPageBreak/>
              <w:t>Using technology</w:t>
            </w:r>
            <w:r w:rsidRPr="00496356">
              <w:rPr>
                <w:rFonts w:cs="Arial"/>
                <w:color w:val="auto"/>
                <w:sz w:val="22"/>
                <w:szCs w:val="22"/>
                <w:shd w:val="clear" w:color="auto" w:fill="FFFFFF"/>
              </w:rPr>
              <w:t xml:space="preserve"> in ways which support improved t</w:t>
            </w:r>
            <w:r>
              <w:rPr>
                <w:rFonts w:cs="Arial"/>
                <w:color w:val="auto"/>
                <w:sz w:val="22"/>
                <w:szCs w:val="22"/>
                <w:shd w:val="clear" w:color="auto" w:fill="FFFFFF"/>
              </w:rPr>
              <w:t>eaching</w:t>
            </w:r>
            <w:r w:rsidRPr="00496356">
              <w:rPr>
                <w:rFonts w:cs="Arial"/>
                <w:color w:val="auto"/>
                <w:sz w:val="22"/>
                <w:szCs w:val="22"/>
                <w:shd w:val="clear" w:color="auto" w:fill="FFFFFF"/>
              </w:rPr>
              <w:t xml:space="preserve"> or improve</w:t>
            </w:r>
            <w:r>
              <w:rPr>
                <w:rFonts w:cs="Arial"/>
                <w:color w:val="auto"/>
                <w:sz w:val="22"/>
                <w:szCs w:val="22"/>
                <w:shd w:val="clear" w:color="auto" w:fill="FFFFFF"/>
              </w:rPr>
              <w:t xml:space="preserve">d pupil learning </w:t>
            </w:r>
            <w:r>
              <w:rPr>
                <w:rFonts w:cs="Arial"/>
                <w:color w:val="auto"/>
                <w:sz w:val="22"/>
                <w:szCs w:val="22"/>
                <w:shd w:val="clear" w:color="auto" w:fill="FFFFFF"/>
              </w:rPr>
              <w:lastRenderedPageBreak/>
              <w:t>(e.g.</w:t>
            </w:r>
            <w:r w:rsidRPr="00496356">
              <w:rPr>
                <w:rFonts w:cs="Arial"/>
                <w:color w:val="auto"/>
                <w:sz w:val="22"/>
                <w:szCs w:val="22"/>
                <w:shd w:val="clear" w:color="auto" w:fill="FFFFFF"/>
              </w:rPr>
              <w:t xml:space="preserve"> by increasing the quality and quantity of pupil practice).</w:t>
            </w:r>
          </w:p>
          <w:p w14:paraId="550888C6" w14:textId="77777777" w:rsidR="00496356" w:rsidRPr="00496356" w:rsidRDefault="00496356" w:rsidP="002B474C">
            <w:pPr>
              <w:suppressAutoHyphens w:val="0"/>
              <w:autoSpaceDN/>
              <w:spacing w:before="60" w:after="0" w:line="240" w:lineRule="auto"/>
              <w:ind w:left="57" w:right="57"/>
              <w:rPr>
                <w:rFonts w:cs="Arial"/>
                <w:color w:val="0070C0"/>
                <w:sz w:val="22"/>
                <w:szCs w:val="22"/>
                <w:shd w:val="clear" w:color="auto" w:fill="FFFFFF"/>
              </w:rPr>
            </w:pPr>
            <w:r w:rsidRPr="00496356">
              <w:rPr>
                <w:rFonts w:cs="Arial"/>
                <w:color w:val="0070C0"/>
                <w:sz w:val="22"/>
                <w:szCs w:val="22"/>
                <w:shd w:val="clear" w:color="auto" w:fill="FFFFFF"/>
              </w:rPr>
              <w:t xml:space="preserve">Using Digital Technology to Improve </w:t>
            </w:r>
          </w:p>
          <w:p w14:paraId="361B83E6" w14:textId="04BCAB69" w:rsidR="00496356" w:rsidRPr="00496356" w:rsidRDefault="00496356" w:rsidP="002B474C">
            <w:pPr>
              <w:suppressAutoHyphens w:val="0"/>
              <w:autoSpaceDN/>
              <w:spacing w:before="60" w:after="0" w:line="240" w:lineRule="auto"/>
              <w:ind w:left="57" w:right="57"/>
              <w:rPr>
                <w:rFonts w:cs="Arial"/>
                <w:color w:val="0070C0"/>
                <w:sz w:val="22"/>
                <w:szCs w:val="22"/>
                <w:shd w:val="clear" w:color="auto" w:fill="FFFFFF"/>
              </w:rPr>
            </w:pPr>
            <w:r w:rsidRPr="00496356">
              <w:rPr>
                <w:rFonts w:cs="Arial"/>
                <w:color w:val="0070C0"/>
                <w:sz w:val="22"/>
                <w:szCs w:val="22"/>
                <w:shd w:val="clear" w:color="auto" w:fill="FFFFFF"/>
              </w:rPr>
              <w:t>Learning</w:t>
            </w:r>
          </w:p>
          <w:p w14:paraId="3D113A59" w14:textId="67585A57" w:rsidR="00496356" w:rsidRPr="00496356" w:rsidRDefault="00496356" w:rsidP="002B474C">
            <w:pPr>
              <w:suppressAutoHyphens w:val="0"/>
              <w:autoSpaceDN/>
              <w:spacing w:before="60" w:after="0" w:line="240" w:lineRule="auto"/>
              <w:ind w:left="57" w:right="57"/>
              <w:rPr>
                <w:rFonts w:cs="Arial"/>
                <w:color w:val="auto"/>
                <w:sz w:val="22"/>
                <w:szCs w:val="22"/>
                <w:u w:val="single"/>
                <w:shd w:val="clear" w:color="auto" w:fill="FFFFFF"/>
              </w:rPr>
            </w:pPr>
            <w:r w:rsidRPr="00496356">
              <w:rPr>
                <w:rFonts w:cs="Arial"/>
                <w:color w:val="0070C0"/>
                <w:sz w:val="22"/>
                <w:szCs w:val="22"/>
                <w:u w:val="single"/>
                <w:shd w:val="clear" w:color="auto" w:fill="FFFFFF"/>
              </w:rPr>
              <w:t>https://educationendowmentfoundation.org.uk/education-evidence/guidance-reports/digital</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84A1D" w14:textId="44654F62" w:rsidR="002B474C" w:rsidRDefault="00304907" w:rsidP="00B6799F">
            <w:pPr>
              <w:pStyle w:val="TableRowCentered"/>
              <w:jc w:val="left"/>
              <w:rPr>
                <w:color w:val="auto"/>
                <w:sz w:val="22"/>
                <w:szCs w:val="22"/>
              </w:rPr>
            </w:pPr>
            <w:r>
              <w:rPr>
                <w:color w:val="auto"/>
                <w:sz w:val="22"/>
                <w:szCs w:val="22"/>
              </w:rPr>
              <w:lastRenderedPageBreak/>
              <w:t>1, 2, 3</w:t>
            </w:r>
            <w:r w:rsidR="00770865">
              <w:rPr>
                <w:color w:val="auto"/>
                <w:sz w:val="22"/>
                <w:szCs w:val="22"/>
              </w:rPr>
              <w:t xml:space="preserve"> &amp; 4</w:t>
            </w:r>
          </w:p>
        </w:tc>
      </w:tr>
    </w:tbl>
    <w:p w14:paraId="2A7D5531" w14:textId="77777777" w:rsidR="00E66558" w:rsidRDefault="00E66558">
      <w:pPr>
        <w:spacing w:after="0"/>
        <w:rPr>
          <w:b/>
          <w:color w:val="104F75"/>
          <w:sz w:val="28"/>
          <w:szCs w:val="28"/>
        </w:rPr>
      </w:pPr>
    </w:p>
    <w:p w14:paraId="2A7D5532" w14:textId="127F71B9" w:rsidR="00E66558" w:rsidRDefault="009D71E8">
      <w:pPr>
        <w:rPr>
          <w:b/>
          <w:color w:val="104F75"/>
          <w:sz w:val="28"/>
          <w:szCs w:val="28"/>
        </w:rPr>
      </w:pPr>
      <w:r>
        <w:rPr>
          <w:b/>
          <w:color w:val="104F75"/>
          <w:sz w:val="28"/>
          <w:szCs w:val="28"/>
        </w:rPr>
        <w:t>Wider strategies (for example, related to attendance, behaviour, wellbeing)</w:t>
      </w:r>
    </w:p>
    <w:p w14:paraId="2A7D5533" w14:textId="6625E86A" w:rsidR="00E66558" w:rsidRPr="00E802A9" w:rsidRDefault="00473D44" w:rsidP="6512C758">
      <w:pPr>
        <w:rPr>
          <w:b/>
          <w:bCs/>
        </w:rPr>
      </w:pPr>
      <w:r w:rsidRPr="6512C758">
        <w:rPr>
          <w:b/>
          <w:bCs/>
        </w:rPr>
        <w:t>Budgeted cost: £</w:t>
      </w:r>
      <w:r w:rsidR="00347593" w:rsidRPr="6512C758">
        <w:rPr>
          <w:b/>
          <w:bCs/>
        </w:rPr>
        <w:t>66,645.00</w:t>
      </w:r>
      <w:r w:rsidR="00E802A9" w:rsidRPr="6512C758">
        <w:rPr>
          <w:b/>
          <w:bCs/>
        </w:rPr>
        <w:t xml:space="preserve">      Actual Cost:  £</w:t>
      </w:r>
      <w:r w:rsidR="08F45391" w:rsidRPr="6512C758">
        <w:rPr>
          <w:b/>
          <w:bCs/>
        </w:rPr>
        <w:t>97,851.00</w:t>
      </w:r>
    </w:p>
    <w:p w14:paraId="3C2EADC2" w14:textId="7AFB258C" w:rsidR="007A7F25" w:rsidRPr="00E13868" w:rsidRDefault="007A7F25" w:rsidP="007A7F25">
      <w:pPr>
        <w:pStyle w:val="NoSpacing"/>
      </w:pPr>
      <w:r>
        <w:t>Parental Support</w:t>
      </w:r>
      <w:r w:rsidR="00740D52">
        <w:t xml:space="preserve"> </w:t>
      </w:r>
      <w:r w:rsidR="00E13868">
        <w:t>£1</w:t>
      </w:r>
      <w:r w:rsidR="049497CF">
        <w:t>3,793.00</w:t>
      </w:r>
    </w:p>
    <w:p w14:paraId="6EC21569" w14:textId="7A290DD4" w:rsidR="007A7F25" w:rsidRPr="00E13868" w:rsidRDefault="007A7F25" w:rsidP="007A7F25">
      <w:pPr>
        <w:pStyle w:val="NoSpacing"/>
      </w:pPr>
      <w:r>
        <w:t>Attendance Officer</w:t>
      </w:r>
      <w:r w:rsidR="00E13868">
        <w:t xml:space="preserve"> £</w:t>
      </w:r>
      <w:r w:rsidR="52423927">
        <w:t>14,983.00</w:t>
      </w:r>
    </w:p>
    <w:p w14:paraId="58E64D18" w14:textId="41E9E389" w:rsidR="52423927" w:rsidRDefault="52423927" w:rsidP="6512C758">
      <w:pPr>
        <w:pStyle w:val="NoSpacing"/>
      </w:pPr>
      <w:r>
        <w:t>School Attendance Assistant £31,723.00</w:t>
      </w:r>
    </w:p>
    <w:p w14:paraId="2527127D" w14:textId="304679DD" w:rsidR="007A7F25" w:rsidRPr="00E13868" w:rsidRDefault="001608BD" w:rsidP="007A7F25">
      <w:pPr>
        <w:pStyle w:val="NoSpacing"/>
      </w:pPr>
      <w:r>
        <w:t xml:space="preserve">Learning Mentor &amp; </w:t>
      </w:r>
      <w:r w:rsidR="007A7F25">
        <w:t xml:space="preserve">Parental Support </w:t>
      </w:r>
      <w:r w:rsidR="00E13868">
        <w:t>£</w:t>
      </w:r>
      <w:r w:rsidR="39D8394B">
        <w:t>36,602.00</w:t>
      </w:r>
    </w:p>
    <w:p w14:paraId="2C055CD6" w14:textId="4AC73A74" w:rsidR="00A569C5" w:rsidRDefault="00A569C5" w:rsidP="007A7F25">
      <w:pPr>
        <w:pStyle w:val="NoSpacing"/>
      </w:pPr>
      <w:r>
        <w:t>Attendance Rewards - £</w:t>
      </w:r>
      <w:r w:rsidR="0A67FADC">
        <w:t>750.00</w:t>
      </w:r>
    </w:p>
    <w:p w14:paraId="51764F45" w14:textId="69FA4911" w:rsidR="00A569C5" w:rsidRPr="00B4102A" w:rsidRDefault="00A569C5" w:rsidP="007A7F25">
      <w:pPr>
        <w:pStyle w:val="NoSpacing"/>
        <w:rPr>
          <w:b/>
        </w:rPr>
      </w:pPr>
    </w:p>
    <w:tbl>
      <w:tblPr>
        <w:tblW w:w="5000" w:type="pct"/>
        <w:tblCellMar>
          <w:left w:w="10" w:type="dxa"/>
          <w:right w:w="10" w:type="dxa"/>
        </w:tblCellMar>
        <w:tblLook w:val="04A0" w:firstRow="1" w:lastRow="0" w:firstColumn="1" w:lastColumn="0" w:noHBand="0" w:noVBand="1"/>
      </w:tblPr>
      <w:tblGrid>
        <w:gridCol w:w="1948"/>
        <w:gridCol w:w="5871"/>
        <w:gridCol w:w="1667"/>
      </w:tblGrid>
      <w:tr w:rsidR="00E66558" w14:paraId="2A7D5537" w14:textId="77777777" w:rsidTr="6512C758">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2C3148" w14:paraId="2A7D553F" w14:textId="77777777" w:rsidTr="6512C758">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C" w14:textId="0BAE0047" w:rsidR="002C3148" w:rsidRPr="003E2552" w:rsidRDefault="6B072A9F" w:rsidP="6512C758">
            <w:pPr>
              <w:pStyle w:val="TableRow"/>
              <w:rPr>
                <w:i/>
                <w:iCs/>
                <w:sz w:val="22"/>
                <w:szCs w:val="22"/>
              </w:rPr>
            </w:pPr>
            <w:r w:rsidRPr="6512C758">
              <w:rPr>
                <w:color w:val="auto"/>
                <w:sz w:val="22"/>
                <w:szCs w:val="22"/>
                <w:lang w:val="en-US"/>
              </w:rPr>
              <w:t>R</w:t>
            </w:r>
            <w:r w:rsidR="30A8BBC7" w:rsidRPr="6512C758">
              <w:rPr>
                <w:color w:val="auto"/>
                <w:sz w:val="22"/>
                <w:szCs w:val="22"/>
                <w:lang w:val="en-US"/>
              </w:rPr>
              <w:t xml:space="preserve">elease time for </w:t>
            </w:r>
            <w:r w:rsidR="7C9C4E32" w:rsidRPr="6512C758">
              <w:rPr>
                <w:color w:val="auto"/>
                <w:sz w:val="22"/>
                <w:szCs w:val="22"/>
                <w:lang w:val="en-US"/>
              </w:rPr>
              <w:t>the attendance s</w:t>
            </w:r>
            <w:r w:rsidR="00191EA1" w:rsidRPr="6512C758">
              <w:rPr>
                <w:color w:val="auto"/>
                <w:sz w:val="22"/>
                <w:szCs w:val="22"/>
                <w:lang w:val="en-US"/>
              </w:rPr>
              <w:t xml:space="preserve">upport </w:t>
            </w:r>
            <w:r w:rsidR="1ACAB33D" w:rsidRPr="6512C758">
              <w:rPr>
                <w:color w:val="auto"/>
                <w:sz w:val="22"/>
                <w:szCs w:val="22"/>
                <w:lang w:val="en-US"/>
              </w:rPr>
              <w:t>officer to</w:t>
            </w:r>
            <w:r w:rsidR="30A8BBC7" w:rsidRPr="6512C758">
              <w:rPr>
                <w:color w:val="auto"/>
                <w:sz w:val="22"/>
                <w:szCs w:val="22"/>
                <w:lang w:val="en-US"/>
              </w:rPr>
              <w:t xml:space="preserve"> develop and implement new procedures to improve attendance. </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7183" w14:textId="77777777" w:rsidR="002C3148" w:rsidRDefault="002C3148" w:rsidP="002C3148">
            <w:pPr>
              <w:pStyle w:val="TableRowCentered"/>
              <w:jc w:val="left"/>
              <w:rPr>
                <w:color w:val="auto"/>
                <w:sz w:val="22"/>
                <w:szCs w:val="22"/>
              </w:rPr>
            </w:pPr>
            <w:r w:rsidRPr="003E2552">
              <w:rPr>
                <w:color w:val="auto"/>
                <w:sz w:val="22"/>
                <w:szCs w:val="22"/>
              </w:rPr>
              <w:t xml:space="preserve">The DfE guidance has been informed by engagement with schools that have significantly reduced levels of absence and persistent absence. </w:t>
            </w:r>
          </w:p>
          <w:p w14:paraId="1CFCE9B8" w14:textId="2E4D8514" w:rsidR="00770865" w:rsidRPr="00544819" w:rsidRDefault="00496356" w:rsidP="00770865">
            <w:pPr>
              <w:pStyle w:val="TableRow"/>
              <w:spacing w:after="120"/>
              <w:ind w:left="29"/>
              <w:rPr>
                <w:iCs/>
                <w:color w:val="4F81BD" w:themeColor="accent1"/>
                <w:sz w:val="22"/>
                <w:szCs w:val="22"/>
                <w:lang w:val="en-US"/>
              </w:rPr>
            </w:pPr>
            <w:r w:rsidRPr="00544819">
              <w:rPr>
                <w:iCs/>
                <w:color w:val="4F81BD" w:themeColor="accent1"/>
                <w:sz w:val="22"/>
                <w:szCs w:val="22"/>
                <w:lang w:val="en-US"/>
              </w:rPr>
              <w:t xml:space="preserve">DfE’s </w:t>
            </w:r>
            <w:r w:rsidR="00770865" w:rsidRPr="00544819">
              <w:rPr>
                <w:iCs/>
                <w:color w:val="4F81BD" w:themeColor="accent1"/>
                <w:sz w:val="22"/>
                <w:szCs w:val="22"/>
                <w:lang w:val="en-US"/>
              </w:rPr>
              <w:t xml:space="preserve">Working Together to Improve School Attendance </w:t>
            </w:r>
            <w:r w:rsidR="00544819" w:rsidRPr="00544819">
              <w:rPr>
                <w:iCs/>
                <w:color w:val="4F81BD" w:themeColor="accent1"/>
                <w:sz w:val="22"/>
                <w:szCs w:val="22"/>
                <w:lang w:val="en-US"/>
              </w:rPr>
              <w:t>Guidance</w:t>
            </w:r>
          </w:p>
          <w:p w14:paraId="2A7D553D" w14:textId="307CEFFC" w:rsidR="00496356" w:rsidRPr="003E2552" w:rsidRDefault="00496356" w:rsidP="002C3148">
            <w:pPr>
              <w:pStyle w:val="TableRowCentered"/>
              <w:jc w:val="left"/>
              <w:rPr>
                <w:sz w:val="22"/>
                <w:szCs w:val="22"/>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189E0718" w:rsidR="002C3148" w:rsidRPr="003E2552" w:rsidRDefault="00770865" w:rsidP="002C3148">
            <w:pPr>
              <w:pStyle w:val="TableRowCentered"/>
              <w:jc w:val="left"/>
              <w:rPr>
                <w:sz w:val="22"/>
                <w:szCs w:val="22"/>
              </w:rPr>
            </w:pPr>
            <w:r>
              <w:rPr>
                <w:color w:val="auto"/>
                <w:sz w:val="22"/>
                <w:szCs w:val="22"/>
              </w:rPr>
              <w:t>5</w:t>
            </w:r>
          </w:p>
        </w:tc>
      </w:tr>
      <w:tr w:rsidR="00304907" w14:paraId="59C3D1CC" w14:textId="77777777" w:rsidTr="6512C758">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FEB34" w14:textId="608E5C88" w:rsidR="00304907" w:rsidRDefault="5D7593D4" w:rsidP="6512C758">
            <w:pPr>
              <w:suppressAutoHyphens w:val="0"/>
              <w:autoSpaceDN/>
              <w:spacing w:after="0" w:line="0" w:lineRule="atLeast"/>
              <w:rPr>
                <w:color w:val="auto"/>
                <w:sz w:val="22"/>
                <w:szCs w:val="22"/>
                <w:lang w:val="en-US"/>
              </w:rPr>
            </w:pPr>
            <w:r w:rsidRPr="6512C758">
              <w:rPr>
                <w:sz w:val="22"/>
                <w:szCs w:val="22"/>
              </w:rPr>
              <w:t xml:space="preserve">Dedicated time and support to pupils (1:1 and group) </w:t>
            </w:r>
            <w:r w:rsidRPr="6512C758">
              <w:rPr>
                <w:rFonts w:cs="Calibri"/>
                <w:sz w:val="22"/>
                <w:szCs w:val="22"/>
              </w:rPr>
              <w:t xml:space="preserve">to improve the </w:t>
            </w:r>
            <w:r w:rsidR="0E43A51E" w:rsidRPr="6512C758">
              <w:rPr>
                <w:rFonts w:cs="Calibri"/>
                <w:sz w:val="22"/>
                <w:szCs w:val="22"/>
              </w:rPr>
              <w:t>self-esteem</w:t>
            </w:r>
            <w:r w:rsidRPr="6512C758">
              <w:rPr>
                <w:rFonts w:cs="Calibri"/>
                <w:sz w:val="22"/>
                <w:szCs w:val="22"/>
              </w:rPr>
              <w:t xml:space="preserve">, social skills and behaviour of identified pupils leading to increased confidence and attainment in the classroom.  Also, to provide support to parent/carers in understanding their child’s needs and to improve relationships and routines at home.  </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2D407" w14:textId="04AFA414" w:rsidR="00304907" w:rsidRDefault="00304907" w:rsidP="00304907">
            <w:pPr>
              <w:pStyle w:val="TableRowCentered"/>
              <w:jc w:val="left"/>
              <w:rPr>
                <w:rFonts w:cs="Arial"/>
                <w:color w:val="auto"/>
                <w:sz w:val="22"/>
                <w:szCs w:val="22"/>
                <w:shd w:val="clear" w:color="auto" w:fill="FFFFFF"/>
              </w:rPr>
            </w:pPr>
            <w:r w:rsidRPr="00304907">
              <w:rPr>
                <w:rFonts w:cs="Arial"/>
                <w:color w:val="auto"/>
                <w:sz w:val="22"/>
                <w:szCs w:val="22"/>
              </w:rPr>
              <w:t xml:space="preserve">By </w:t>
            </w:r>
            <w:r w:rsidRPr="00304907">
              <w:rPr>
                <w:rFonts w:cs="Arial"/>
                <w:color w:val="auto"/>
                <w:sz w:val="22"/>
                <w:szCs w:val="22"/>
                <w:shd w:val="clear" w:color="auto" w:fill="FFFFFF"/>
              </w:rPr>
              <w:t xml:space="preserve">Improving Social and Emotional Learning in Primary Schools </w:t>
            </w:r>
            <w:r>
              <w:rPr>
                <w:rFonts w:cs="Arial"/>
                <w:color w:val="auto"/>
                <w:sz w:val="22"/>
                <w:szCs w:val="22"/>
                <w:shd w:val="clear" w:color="auto" w:fill="FFFFFF"/>
              </w:rPr>
              <w:t xml:space="preserve">it increases the resilience and independence of pupils and families.  It </w:t>
            </w:r>
            <w:r w:rsidRPr="00304907">
              <w:rPr>
                <w:rFonts w:cs="Arial"/>
                <w:color w:val="auto"/>
                <w:sz w:val="22"/>
                <w:szCs w:val="22"/>
                <w:shd w:val="clear" w:color="auto" w:fill="FFFFFF"/>
              </w:rPr>
              <w:t>is especially important for children from disadvantaged backgrounds and other vulnerable groups, who, on average, have weaker SEL skills a</w:t>
            </w:r>
            <w:r>
              <w:rPr>
                <w:rFonts w:cs="Arial"/>
                <w:color w:val="auto"/>
                <w:sz w:val="22"/>
                <w:szCs w:val="22"/>
                <w:shd w:val="clear" w:color="auto" w:fill="FFFFFF"/>
              </w:rPr>
              <w:t>t all ages than their non-disadvantaged</w:t>
            </w:r>
            <w:r w:rsidRPr="00304907">
              <w:rPr>
                <w:rFonts w:cs="Arial"/>
                <w:color w:val="auto"/>
                <w:sz w:val="22"/>
                <w:szCs w:val="22"/>
                <w:shd w:val="clear" w:color="auto" w:fill="FFFFFF"/>
              </w:rPr>
              <w:t xml:space="preserve"> classmates.</w:t>
            </w:r>
          </w:p>
          <w:p w14:paraId="613650C8" w14:textId="20536482" w:rsidR="00304907" w:rsidRPr="00304907" w:rsidRDefault="00304907" w:rsidP="00304907">
            <w:pPr>
              <w:pStyle w:val="TableRowCentered"/>
              <w:jc w:val="left"/>
              <w:rPr>
                <w:rFonts w:cs="Arial"/>
                <w:color w:val="0070C0"/>
                <w:sz w:val="22"/>
                <w:szCs w:val="22"/>
                <w:shd w:val="clear" w:color="auto" w:fill="FFFFFF"/>
              </w:rPr>
            </w:pPr>
            <w:r w:rsidRPr="00304907">
              <w:rPr>
                <w:rFonts w:cs="Arial"/>
                <w:color w:val="0070C0"/>
                <w:sz w:val="22"/>
                <w:szCs w:val="22"/>
                <w:shd w:val="clear" w:color="auto" w:fill="FFFFFF"/>
              </w:rPr>
              <w:t>Improving Social &amp; Emotional Learning in Primary Schools EEF</w:t>
            </w:r>
          </w:p>
          <w:p w14:paraId="24C5E45A" w14:textId="19B7FB74" w:rsidR="00304907" w:rsidRPr="00304907" w:rsidRDefault="00304907" w:rsidP="00304907">
            <w:pPr>
              <w:pStyle w:val="TableRowCentered"/>
              <w:jc w:val="left"/>
              <w:rPr>
                <w:rFonts w:cs="Arial"/>
                <w:color w:val="0070C0"/>
                <w:sz w:val="22"/>
                <w:szCs w:val="22"/>
                <w:u w:val="single"/>
                <w:shd w:val="clear" w:color="auto" w:fill="FFFFFF"/>
              </w:rPr>
            </w:pPr>
            <w:r w:rsidRPr="00304907">
              <w:rPr>
                <w:rFonts w:cs="Arial"/>
                <w:color w:val="0070C0"/>
                <w:sz w:val="22"/>
                <w:szCs w:val="22"/>
                <w:u w:val="single"/>
                <w:shd w:val="clear" w:color="auto" w:fill="FFFFFF"/>
              </w:rPr>
              <w:t>https://educationendowmentfoundation.org.uk/education-evidence/guidance-reports/primary-s</w:t>
            </w:r>
            <w:r>
              <w:rPr>
                <w:rFonts w:cs="Arial"/>
                <w:color w:val="0070C0"/>
                <w:sz w:val="22"/>
                <w:szCs w:val="22"/>
                <w:u w:val="single"/>
                <w:shd w:val="clear" w:color="auto" w:fill="FFFFFF"/>
              </w:rPr>
              <w:t>el</w:t>
            </w:r>
          </w:p>
          <w:p w14:paraId="4E5F115E" w14:textId="4295B663" w:rsidR="00304907" w:rsidRPr="00304907" w:rsidRDefault="00304907" w:rsidP="00304907">
            <w:pPr>
              <w:pStyle w:val="TableRowCentered"/>
              <w:jc w:val="left"/>
              <w:rPr>
                <w:rFonts w:cs="Arial"/>
                <w:color w:val="auto"/>
                <w:sz w:val="22"/>
                <w:szCs w:val="22"/>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A1712" w14:textId="5CFFFE06" w:rsidR="00304907" w:rsidRPr="003E2552" w:rsidRDefault="00770865" w:rsidP="002C3148">
            <w:pPr>
              <w:pStyle w:val="TableRowCentered"/>
              <w:jc w:val="left"/>
              <w:rPr>
                <w:color w:val="auto"/>
                <w:sz w:val="22"/>
                <w:szCs w:val="22"/>
              </w:rPr>
            </w:pPr>
            <w:r>
              <w:rPr>
                <w:color w:val="auto"/>
                <w:sz w:val="22"/>
                <w:szCs w:val="22"/>
              </w:rPr>
              <w:t>4 &amp;</w:t>
            </w:r>
            <w:r w:rsidR="00304907">
              <w:rPr>
                <w:color w:val="auto"/>
                <w:sz w:val="22"/>
                <w:szCs w:val="22"/>
              </w:rPr>
              <w:t xml:space="preserve"> 6</w:t>
            </w:r>
          </w:p>
        </w:tc>
      </w:tr>
    </w:tbl>
    <w:p w14:paraId="407C16CF" w14:textId="77777777" w:rsidR="0044273F" w:rsidRDefault="0044273F" w:rsidP="00120AB1">
      <w:pPr>
        <w:rPr>
          <w:b/>
          <w:bCs/>
          <w:color w:val="104F75"/>
          <w:sz w:val="28"/>
          <w:szCs w:val="28"/>
        </w:rPr>
      </w:pPr>
    </w:p>
    <w:p w14:paraId="4272090C" w14:textId="6E07E8D5" w:rsidR="00E802A9" w:rsidRDefault="00203F58" w:rsidP="00120AB1">
      <w:pPr>
        <w:rPr>
          <w:b/>
          <w:bCs/>
          <w:color w:val="104F75"/>
          <w:sz w:val="28"/>
          <w:szCs w:val="28"/>
        </w:rPr>
      </w:pPr>
      <w:r w:rsidRPr="6512C758">
        <w:rPr>
          <w:b/>
          <w:bCs/>
          <w:color w:val="104F75"/>
          <w:sz w:val="28"/>
          <w:szCs w:val="28"/>
        </w:rPr>
        <w:lastRenderedPageBreak/>
        <w:t>Total budgeted cost: £1</w:t>
      </w:r>
      <w:r w:rsidR="00347593" w:rsidRPr="6512C758">
        <w:rPr>
          <w:b/>
          <w:bCs/>
          <w:color w:val="104F75"/>
          <w:sz w:val="28"/>
          <w:szCs w:val="28"/>
        </w:rPr>
        <w:t>10</w:t>
      </w:r>
      <w:r w:rsidR="00135D22" w:rsidRPr="6512C758">
        <w:rPr>
          <w:b/>
          <w:bCs/>
          <w:color w:val="104F75"/>
          <w:sz w:val="28"/>
          <w:szCs w:val="28"/>
        </w:rPr>
        <w:t>,</w:t>
      </w:r>
      <w:r w:rsidR="00347593" w:rsidRPr="6512C758">
        <w:rPr>
          <w:b/>
          <w:bCs/>
          <w:color w:val="104F75"/>
          <w:sz w:val="28"/>
          <w:szCs w:val="28"/>
        </w:rPr>
        <w:t>849.00</w:t>
      </w:r>
      <w:r w:rsidR="00E802A9" w:rsidRPr="6512C758">
        <w:rPr>
          <w:b/>
          <w:bCs/>
          <w:color w:val="104F75"/>
          <w:sz w:val="28"/>
          <w:szCs w:val="28"/>
        </w:rPr>
        <w:t xml:space="preserve">  </w:t>
      </w:r>
    </w:p>
    <w:p w14:paraId="6971CC88" w14:textId="3AF50FD3" w:rsidR="00E802A9" w:rsidRPr="0044273F" w:rsidRDefault="00E802A9" w:rsidP="6512C758">
      <w:pPr>
        <w:rPr>
          <w:b/>
          <w:bCs/>
          <w:color w:val="104F75"/>
          <w:sz w:val="28"/>
          <w:szCs w:val="28"/>
        </w:rPr>
      </w:pPr>
      <w:r w:rsidRPr="0044273F">
        <w:rPr>
          <w:b/>
          <w:bCs/>
          <w:color w:val="104F75"/>
          <w:sz w:val="28"/>
          <w:szCs w:val="28"/>
        </w:rPr>
        <w:t>Actual cost:  £1</w:t>
      </w:r>
      <w:r w:rsidR="5FDCD2FF" w:rsidRPr="0044273F">
        <w:rPr>
          <w:b/>
          <w:bCs/>
          <w:color w:val="104F75"/>
          <w:sz w:val="28"/>
          <w:szCs w:val="28"/>
        </w:rPr>
        <w:t>66</w:t>
      </w:r>
      <w:r w:rsidRPr="0044273F">
        <w:rPr>
          <w:b/>
          <w:bCs/>
          <w:color w:val="104F75"/>
          <w:sz w:val="28"/>
          <w:szCs w:val="28"/>
        </w:rPr>
        <w:t>,</w:t>
      </w:r>
      <w:r w:rsidR="07F767D1" w:rsidRPr="0044273F">
        <w:rPr>
          <w:b/>
          <w:bCs/>
          <w:color w:val="104F75"/>
          <w:sz w:val="28"/>
          <w:szCs w:val="28"/>
        </w:rPr>
        <w:t>399</w:t>
      </w:r>
      <w:r w:rsidRPr="0044273F">
        <w:rPr>
          <w:b/>
          <w:bCs/>
          <w:color w:val="104F75"/>
          <w:sz w:val="28"/>
          <w:szCs w:val="28"/>
        </w:rPr>
        <w:t>.00</w:t>
      </w:r>
    </w:p>
    <w:p w14:paraId="4DC05C6A" w14:textId="32A40171" w:rsidR="00E802A9" w:rsidRPr="00E802A9" w:rsidRDefault="00E802A9" w:rsidP="6512C758">
      <w:pPr>
        <w:rPr>
          <w:color w:val="104F75"/>
        </w:rPr>
      </w:pPr>
      <w:r w:rsidRPr="6512C758">
        <w:rPr>
          <w:color w:val="104F75"/>
        </w:rPr>
        <w:t>The difference in income and actual cost is £</w:t>
      </w:r>
      <w:r w:rsidR="54D51EDE" w:rsidRPr="6512C758">
        <w:rPr>
          <w:color w:val="104F75"/>
        </w:rPr>
        <w:t>23</w:t>
      </w:r>
      <w:r w:rsidRPr="6512C758">
        <w:rPr>
          <w:color w:val="104F75"/>
        </w:rPr>
        <w:t>,</w:t>
      </w:r>
      <w:r w:rsidR="143155B7" w:rsidRPr="6512C758">
        <w:rPr>
          <w:color w:val="104F75"/>
        </w:rPr>
        <w:t>199</w:t>
      </w:r>
      <w:r w:rsidRPr="6512C758">
        <w:rPr>
          <w:color w:val="104F75"/>
        </w:rPr>
        <w:t>.00 for 2</w:t>
      </w:r>
      <w:r w:rsidR="0F2136CE" w:rsidRPr="6512C758">
        <w:rPr>
          <w:color w:val="104F75"/>
        </w:rPr>
        <w:t>4</w:t>
      </w:r>
      <w:r w:rsidRPr="6512C758">
        <w:rPr>
          <w:color w:val="104F75"/>
        </w:rPr>
        <w:t>/2</w:t>
      </w:r>
      <w:r w:rsidR="1B3FF0B6" w:rsidRPr="6512C758">
        <w:rPr>
          <w:color w:val="104F75"/>
        </w:rPr>
        <w:t>5</w:t>
      </w:r>
      <w:r w:rsidRPr="6512C758">
        <w:rPr>
          <w:color w:val="104F75"/>
        </w:rPr>
        <w:t>, which includes £</w:t>
      </w:r>
      <w:r w:rsidR="0AD6E500" w:rsidRPr="6512C758">
        <w:rPr>
          <w:color w:val="104F75"/>
        </w:rPr>
        <w:t>12</w:t>
      </w:r>
      <w:r w:rsidRPr="6512C758">
        <w:rPr>
          <w:color w:val="104F75"/>
        </w:rPr>
        <w:t>,</w:t>
      </w:r>
      <w:r w:rsidR="4D016C00" w:rsidRPr="6512C758">
        <w:rPr>
          <w:color w:val="104F75"/>
        </w:rPr>
        <w:t>090</w:t>
      </w:r>
      <w:r w:rsidRPr="6512C758">
        <w:rPr>
          <w:color w:val="104F75"/>
        </w:rPr>
        <w:t>.00 brought forward from 2</w:t>
      </w:r>
      <w:r w:rsidR="34C8A1F9" w:rsidRPr="6512C758">
        <w:rPr>
          <w:color w:val="104F75"/>
        </w:rPr>
        <w:t>3</w:t>
      </w:r>
      <w:r w:rsidRPr="6512C758">
        <w:rPr>
          <w:color w:val="104F75"/>
        </w:rPr>
        <w:t>/2</w:t>
      </w:r>
      <w:r w:rsidR="41AD6001" w:rsidRPr="6512C758">
        <w:rPr>
          <w:color w:val="104F75"/>
        </w:rPr>
        <w:t>4</w:t>
      </w:r>
      <w:r w:rsidRPr="6512C758">
        <w:rPr>
          <w:color w:val="104F75"/>
        </w:rPr>
        <w:t xml:space="preserve">, which was not spent as predicted due to additional grants received. </w:t>
      </w:r>
    </w:p>
    <w:p w14:paraId="67A634A2" w14:textId="5C0977CD" w:rsidR="00E802A9" w:rsidRPr="00E802A9" w:rsidRDefault="00E802A9" w:rsidP="6512C758">
      <w:pPr>
        <w:rPr>
          <w:color w:val="104F75"/>
        </w:rPr>
      </w:pPr>
      <w:r w:rsidRPr="6512C758">
        <w:rPr>
          <w:color w:val="104F75"/>
        </w:rPr>
        <w:t>The under spend of £</w:t>
      </w:r>
      <w:r w:rsidR="46107DEB" w:rsidRPr="6512C758">
        <w:rPr>
          <w:color w:val="104F75"/>
        </w:rPr>
        <w:t>23</w:t>
      </w:r>
      <w:r w:rsidRPr="6512C758">
        <w:rPr>
          <w:color w:val="104F75"/>
        </w:rPr>
        <w:t>,</w:t>
      </w:r>
      <w:r w:rsidR="2593E5E1" w:rsidRPr="6512C758">
        <w:rPr>
          <w:color w:val="104F75"/>
        </w:rPr>
        <w:t>199</w:t>
      </w:r>
      <w:r w:rsidRPr="6512C758">
        <w:rPr>
          <w:color w:val="104F75"/>
        </w:rPr>
        <w:t xml:space="preserve">.00 has been spent but is not listed in the specific challenges listed above but alongside to support achieving the required outcomes and are listed below. </w:t>
      </w:r>
    </w:p>
    <w:p w14:paraId="5F96C5D2" w14:textId="6FB3CC83" w:rsidR="00E802A9" w:rsidRPr="00E802A9" w:rsidRDefault="00E802A9" w:rsidP="6512C758">
      <w:pPr>
        <w:pStyle w:val="ListParagraph"/>
        <w:rPr>
          <w:b/>
          <w:bCs/>
          <w:color w:val="104F75"/>
        </w:rPr>
      </w:pPr>
      <w:r w:rsidRPr="6512C758">
        <w:rPr>
          <w:color w:val="104F75"/>
        </w:rPr>
        <w:t xml:space="preserve">Educational Psychologist - </w:t>
      </w:r>
      <w:r w:rsidRPr="6512C758">
        <w:rPr>
          <w:b/>
          <w:bCs/>
          <w:color w:val="104F75"/>
        </w:rPr>
        <w:t>£6,</w:t>
      </w:r>
      <w:r w:rsidR="6219803A" w:rsidRPr="6512C758">
        <w:rPr>
          <w:b/>
          <w:bCs/>
          <w:color w:val="104F75"/>
        </w:rPr>
        <w:t>875</w:t>
      </w:r>
      <w:r w:rsidR="3026EEA8" w:rsidRPr="6512C758">
        <w:rPr>
          <w:b/>
          <w:bCs/>
          <w:color w:val="104F75"/>
        </w:rPr>
        <w:t>.00</w:t>
      </w:r>
    </w:p>
    <w:p w14:paraId="362FEEAB" w14:textId="00BFF72E" w:rsidR="00E802A9" w:rsidRPr="00E802A9" w:rsidRDefault="00E802A9" w:rsidP="6512C758">
      <w:pPr>
        <w:pStyle w:val="ListParagraph"/>
        <w:rPr>
          <w:color w:val="104F75"/>
        </w:rPr>
      </w:pPr>
      <w:r w:rsidRPr="6512C758">
        <w:rPr>
          <w:color w:val="104F75"/>
        </w:rPr>
        <w:t xml:space="preserve">Educational Visits - </w:t>
      </w:r>
      <w:r w:rsidRPr="6512C758">
        <w:rPr>
          <w:b/>
          <w:bCs/>
          <w:color w:val="104F75"/>
        </w:rPr>
        <w:t>£</w:t>
      </w:r>
      <w:r w:rsidR="05D92901" w:rsidRPr="6512C758">
        <w:rPr>
          <w:b/>
          <w:bCs/>
          <w:color w:val="104F75"/>
        </w:rPr>
        <w:t>4,102.00</w:t>
      </w:r>
    </w:p>
    <w:p w14:paraId="2AA112AB" w14:textId="4933A65E" w:rsidR="05D92901" w:rsidRDefault="05D92901" w:rsidP="6512C758">
      <w:pPr>
        <w:pStyle w:val="ListParagraph"/>
        <w:rPr>
          <w:color w:val="104F75"/>
        </w:rPr>
      </w:pPr>
      <w:r w:rsidRPr="6512C758">
        <w:rPr>
          <w:color w:val="104F75"/>
        </w:rPr>
        <w:t>Alternative Provision</w:t>
      </w:r>
      <w:r w:rsidRPr="6512C758">
        <w:rPr>
          <w:b/>
          <w:bCs/>
          <w:color w:val="104F75"/>
        </w:rPr>
        <w:t xml:space="preserve"> </w:t>
      </w:r>
      <w:r w:rsidRPr="6512C758">
        <w:rPr>
          <w:b/>
          <w:bCs/>
          <w:color w:val="auto"/>
        </w:rPr>
        <w:t>-</w:t>
      </w:r>
      <w:r w:rsidRPr="6512C758">
        <w:rPr>
          <w:b/>
          <w:bCs/>
          <w:color w:val="104F75"/>
        </w:rPr>
        <w:t xml:space="preserve"> £6,080.00</w:t>
      </w:r>
    </w:p>
    <w:p w14:paraId="2B309277" w14:textId="0E614099" w:rsidR="00E802A9" w:rsidRPr="00E802A9" w:rsidRDefault="00E802A9" w:rsidP="6512C758">
      <w:pPr>
        <w:pStyle w:val="ListParagraph"/>
        <w:rPr>
          <w:b/>
          <w:bCs/>
          <w:color w:val="104F75"/>
        </w:rPr>
      </w:pPr>
      <w:r w:rsidRPr="6512C758">
        <w:rPr>
          <w:color w:val="104F75"/>
        </w:rPr>
        <w:t xml:space="preserve">Additional Support for identified families - </w:t>
      </w:r>
      <w:r w:rsidRPr="6512C758">
        <w:rPr>
          <w:b/>
          <w:bCs/>
          <w:color w:val="104F75"/>
        </w:rPr>
        <w:t>£</w:t>
      </w:r>
      <w:r w:rsidR="313985DA" w:rsidRPr="6512C758">
        <w:rPr>
          <w:b/>
          <w:bCs/>
          <w:color w:val="104F75"/>
        </w:rPr>
        <w:t>2</w:t>
      </w:r>
      <w:r w:rsidRPr="6512C758">
        <w:rPr>
          <w:b/>
          <w:bCs/>
          <w:color w:val="104F75"/>
        </w:rPr>
        <w:t>,</w:t>
      </w:r>
      <w:r w:rsidR="07BA3884" w:rsidRPr="6512C758">
        <w:rPr>
          <w:b/>
          <w:bCs/>
          <w:color w:val="104F75"/>
        </w:rPr>
        <w:t>500</w:t>
      </w:r>
      <w:r w:rsidRPr="6512C758">
        <w:rPr>
          <w:b/>
          <w:bCs/>
          <w:color w:val="104F75"/>
        </w:rPr>
        <w:t>.00 (Pick up / drop off etc)</w:t>
      </w:r>
    </w:p>
    <w:p w14:paraId="016FB627" w14:textId="600B5460" w:rsidR="00E802A9" w:rsidRPr="00E802A9" w:rsidRDefault="00E802A9" w:rsidP="6512C758">
      <w:pPr>
        <w:ind w:left="360"/>
        <w:rPr>
          <w:b/>
          <w:bCs/>
          <w:color w:val="104F75"/>
        </w:rPr>
      </w:pPr>
      <w:r w:rsidRPr="6512C758">
        <w:rPr>
          <w:color w:val="104F75"/>
        </w:rPr>
        <w:t xml:space="preserve">TOTAL - </w:t>
      </w:r>
      <w:r w:rsidRPr="6512C758">
        <w:rPr>
          <w:b/>
          <w:bCs/>
          <w:color w:val="104F75"/>
        </w:rPr>
        <w:t>£</w:t>
      </w:r>
      <w:r w:rsidR="652059C0" w:rsidRPr="6512C758">
        <w:rPr>
          <w:b/>
          <w:bCs/>
          <w:color w:val="104F75"/>
        </w:rPr>
        <w:t>19,577.00</w:t>
      </w:r>
    </w:p>
    <w:p w14:paraId="35AB9E41" w14:textId="7E7714DA" w:rsidR="00E802A9" w:rsidRPr="00615276" w:rsidRDefault="00E802A9" w:rsidP="00E802A9">
      <w:pPr>
        <w:ind w:left="360"/>
        <w:rPr>
          <w:b/>
          <w:bCs/>
          <w:color w:val="104F75"/>
        </w:rPr>
      </w:pPr>
      <w:r w:rsidRPr="6512C758">
        <w:rPr>
          <w:color w:val="104F75"/>
        </w:rPr>
        <w:t xml:space="preserve">c/f </w:t>
      </w:r>
      <w:r w:rsidRPr="6512C758">
        <w:rPr>
          <w:b/>
          <w:bCs/>
          <w:color w:val="104F75"/>
        </w:rPr>
        <w:t>£</w:t>
      </w:r>
      <w:r w:rsidR="2978BBAC" w:rsidRPr="6512C758">
        <w:rPr>
          <w:b/>
          <w:bCs/>
          <w:color w:val="104F75"/>
        </w:rPr>
        <w:t>3,642.00</w:t>
      </w:r>
    </w:p>
    <w:p w14:paraId="4FD9968F" w14:textId="77777777" w:rsidR="00E802A9" w:rsidRDefault="00E802A9" w:rsidP="00120AB1"/>
    <w:p w14:paraId="2A7D5542" w14:textId="77777777" w:rsidR="00E66558" w:rsidRDefault="009D71E8">
      <w:pPr>
        <w:pStyle w:val="Heading1"/>
      </w:pPr>
      <w:r w:rsidRPr="00A964C5">
        <w:lastRenderedPageBreak/>
        <w:t>Part B: Review of outcomes in the previous academic year</w:t>
      </w:r>
    </w:p>
    <w:p w14:paraId="2A7D5543" w14:textId="77777777" w:rsidR="00E66558" w:rsidRDefault="009D71E8">
      <w:pPr>
        <w:pStyle w:val="Heading2"/>
      </w:pPr>
      <w:r>
        <w:t>Pupil premium strategy outcomes</w:t>
      </w:r>
    </w:p>
    <w:p w14:paraId="2A7D5544" w14:textId="228C2402" w:rsidR="00E66558" w:rsidRDefault="009D71E8">
      <w:r>
        <w:t>This details the impact that our pupil premium activi</w:t>
      </w:r>
      <w:r w:rsidR="00C72761">
        <w:t xml:space="preserve">ty had on pupils in the </w:t>
      </w:r>
      <w:r w:rsidR="00191EA1">
        <w:t>20</w:t>
      </w:r>
      <w:r w:rsidR="00544819">
        <w:t>23</w:t>
      </w:r>
      <w:r w:rsidR="00191EA1">
        <w:t>-24</w:t>
      </w:r>
      <w:r w:rsidR="00C616CB">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10272"/>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97921" w14:textId="77777777" w:rsidR="00191EA1" w:rsidRPr="00E70C19" w:rsidRDefault="00191EA1" w:rsidP="00191EA1">
            <w:pPr>
              <w:spacing w:after="0" w:line="240" w:lineRule="auto"/>
              <w:jc w:val="center"/>
              <w:rPr>
                <w:b/>
                <w:u w:val="single"/>
              </w:rPr>
            </w:pPr>
            <w:r>
              <w:rPr>
                <w:b/>
                <w:u w:val="single"/>
              </w:rPr>
              <w:t>DISADVANTAGED PUPIL DATA (JULY 24)</w:t>
            </w:r>
          </w:p>
          <w:p w14:paraId="20F8DAC1" w14:textId="77777777" w:rsidR="00191EA1" w:rsidRDefault="00191EA1" w:rsidP="00191EA1">
            <w:pPr>
              <w:spacing w:after="0" w:line="240" w:lineRule="auto"/>
              <w:rPr>
                <w:b/>
              </w:rPr>
            </w:pPr>
            <w:r w:rsidRPr="00E13868">
              <w:rPr>
                <w:b/>
              </w:rPr>
              <w:t xml:space="preserve">SCHOOL FSM ELIGIBLE:  </w:t>
            </w:r>
            <w:r>
              <w:rPr>
                <w:b/>
              </w:rPr>
              <w:t>152/247=61.5% (+19 pupils and 5% on July 23)</w:t>
            </w:r>
          </w:p>
          <w:p w14:paraId="05ECE9F2" w14:textId="77777777" w:rsidR="00191EA1" w:rsidRDefault="00191EA1" w:rsidP="00191EA1">
            <w:pPr>
              <w:spacing w:after="0"/>
              <w:rPr>
                <w:b/>
              </w:rPr>
            </w:pPr>
          </w:p>
          <w:p w14:paraId="6CD7957E" w14:textId="77777777" w:rsidR="00191EA1" w:rsidRDefault="00191EA1" w:rsidP="00191EA1">
            <w:pPr>
              <w:spacing w:after="0"/>
              <w:rPr>
                <w:i/>
              </w:rPr>
            </w:pPr>
            <w:r>
              <w:rPr>
                <w:b/>
                <w:noProof/>
                <w:u w:val="single"/>
              </w:rPr>
              <w:drawing>
                <wp:inline distT="0" distB="0" distL="0" distR="0" wp14:anchorId="178500FC" wp14:editId="64838C27">
                  <wp:extent cx="6386113" cy="22709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4F2.tmp"/>
                          <pic:cNvPicPr/>
                        </pic:nvPicPr>
                        <pic:blipFill>
                          <a:blip r:embed="rId15">
                            <a:extLst>
                              <a:ext uri="{28A0092B-C50C-407E-A947-70E740481C1C}">
                                <a14:useLocalDpi xmlns:a14="http://schemas.microsoft.com/office/drawing/2010/main" val="0"/>
                              </a:ext>
                            </a:extLst>
                          </a:blip>
                          <a:stretch>
                            <a:fillRect/>
                          </a:stretch>
                        </pic:blipFill>
                        <pic:spPr>
                          <a:xfrm>
                            <a:off x="0" y="0"/>
                            <a:ext cx="6386113" cy="2270957"/>
                          </a:xfrm>
                          <a:prstGeom prst="rect">
                            <a:avLst/>
                          </a:prstGeom>
                        </pic:spPr>
                      </pic:pic>
                    </a:graphicData>
                  </a:graphic>
                </wp:inline>
              </w:drawing>
            </w:r>
          </w:p>
          <w:p w14:paraId="258F05E6" w14:textId="77777777" w:rsidR="00191EA1" w:rsidRPr="00323C57" w:rsidRDefault="00191EA1" w:rsidP="00191EA1">
            <w:pPr>
              <w:rPr>
                <w:b/>
              </w:rPr>
            </w:pPr>
            <w:r w:rsidRPr="004E034E">
              <w:rPr>
                <w:b/>
              </w:rPr>
              <w:t>-More</w:t>
            </w:r>
            <w:r>
              <w:t xml:space="preserve"> </w:t>
            </w:r>
            <w:r w:rsidRPr="00D01BCD">
              <w:rPr>
                <w:b/>
              </w:rPr>
              <w:t>N</w:t>
            </w:r>
            <w:r>
              <w:rPr>
                <w:b/>
              </w:rPr>
              <w:t>FSM pupils achieved the Early Learning Goal in R, W &amp; M than FSM pupils however, larger group (27 as opposed to 3 PPG eligible pupils)</w:t>
            </w:r>
          </w:p>
          <w:p w14:paraId="7AE21D98" w14:textId="77777777" w:rsidR="00191EA1" w:rsidRDefault="00191EA1" w:rsidP="00191EA1">
            <w:pPr>
              <w:spacing w:after="0"/>
              <w:rPr>
                <w:b/>
                <w:u w:val="single"/>
              </w:rPr>
            </w:pPr>
            <w:r>
              <w:rPr>
                <w:b/>
                <w:u w:val="single"/>
              </w:rPr>
              <w:t xml:space="preserve">Y1 PHONICS: </w:t>
            </w:r>
          </w:p>
          <w:p w14:paraId="4F9656A4" w14:textId="77777777" w:rsidR="00191EA1" w:rsidRDefault="00191EA1" w:rsidP="00191EA1">
            <w:pPr>
              <w:spacing w:after="0"/>
              <w:rPr>
                <w:b/>
                <w:u w:val="single"/>
              </w:rPr>
            </w:pPr>
            <w:r>
              <w:rPr>
                <w:noProof/>
              </w:rPr>
              <w:drawing>
                <wp:inline distT="0" distB="0" distL="0" distR="0" wp14:anchorId="25A48E62" wp14:editId="34F713C1">
                  <wp:extent cx="6233700" cy="157747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45033.tmp"/>
                          <pic:cNvPicPr/>
                        </pic:nvPicPr>
                        <pic:blipFill>
                          <a:blip r:embed="rId16">
                            <a:extLst>
                              <a:ext uri="{28A0092B-C50C-407E-A947-70E740481C1C}">
                                <a14:useLocalDpi xmlns:a14="http://schemas.microsoft.com/office/drawing/2010/main" val="0"/>
                              </a:ext>
                            </a:extLst>
                          </a:blip>
                          <a:stretch>
                            <a:fillRect/>
                          </a:stretch>
                        </pic:blipFill>
                        <pic:spPr>
                          <a:xfrm>
                            <a:off x="0" y="0"/>
                            <a:ext cx="6233700" cy="1577477"/>
                          </a:xfrm>
                          <a:prstGeom prst="rect">
                            <a:avLst/>
                          </a:prstGeom>
                        </pic:spPr>
                      </pic:pic>
                    </a:graphicData>
                  </a:graphic>
                </wp:inline>
              </w:drawing>
            </w:r>
          </w:p>
          <w:p w14:paraId="5586A652" w14:textId="77777777" w:rsidR="00191EA1" w:rsidRDefault="00191EA1" w:rsidP="00191EA1">
            <w:pPr>
              <w:rPr>
                <w:b/>
              </w:rPr>
            </w:pPr>
            <w:r>
              <w:rPr>
                <w:b/>
              </w:rPr>
              <w:t>6/13 PPG eligible pupils passed the phonics screening check.  Their average score was 30 (pass mark 32) lower than their NPPG peers who performed better on the phonics screening check with an average score of nearly 33 and 12/17 passing the phonics screening check.</w:t>
            </w:r>
          </w:p>
          <w:p w14:paraId="29A78257" w14:textId="77777777" w:rsidR="00191EA1" w:rsidRDefault="00191EA1" w:rsidP="00191EA1">
            <w:pPr>
              <w:rPr>
                <w:b/>
              </w:rPr>
            </w:pPr>
          </w:p>
          <w:p w14:paraId="1A400253" w14:textId="77777777" w:rsidR="00191EA1" w:rsidRDefault="00191EA1" w:rsidP="00191EA1">
            <w:pPr>
              <w:rPr>
                <w:b/>
              </w:rPr>
            </w:pPr>
          </w:p>
          <w:p w14:paraId="24A5DEE7" w14:textId="77777777" w:rsidR="00191EA1" w:rsidRDefault="00191EA1" w:rsidP="00191EA1">
            <w:pPr>
              <w:rPr>
                <w:b/>
              </w:rPr>
            </w:pPr>
          </w:p>
          <w:p w14:paraId="0A6518F7" w14:textId="77777777" w:rsidR="00191EA1" w:rsidRDefault="00191EA1" w:rsidP="00191EA1">
            <w:pPr>
              <w:spacing w:after="0"/>
              <w:rPr>
                <w:b/>
              </w:rPr>
            </w:pPr>
          </w:p>
          <w:p w14:paraId="637B756C" w14:textId="77777777" w:rsidR="00191EA1" w:rsidRDefault="00191EA1" w:rsidP="00191EA1">
            <w:pPr>
              <w:spacing w:after="0"/>
              <w:rPr>
                <w:b/>
                <w:u w:val="single"/>
              </w:rPr>
            </w:pPr>
            <w:r>
              <w:rPr>
                <w:b/>
                <w:u w:val="single"/>
              </w:rPr>
              <w:t xml:space="preserve">KS2:  % ACHIEVING EXPECTED STANDARD </w:t>
            </w:r>
          </w:p>
          <w:p w14:paraId="1254AB32" w14:textId="77777777" w:rsidR="00191EA1" w:rsidRDefault="00191EA1" w:rsidP="00191EA1">
            <w:pPr>
              <w:spacing w:after="0"/>
              <w:rPr>
                <w:b/>
              </w:rPr>
            </w:pPr>
            <w:r>
              <w:rPr>
                <w:noProof/>
              </w:rPr>
              <w:drawing>
                <wp:inline distT="0" distB="0" distL="0" distR="0" wp14:anchorId="05BD97E7" wp14:editId="557922A7">
                  <wp:extent cx="6341110" cy="365125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4CD07.tmp"/>
                          <pic:cNvPicPr/>
                        </pic:nvPicPr>
                        <pic:blipFill>
                          <a:blip r:embed="rId17">
                            <a:extLst>
                              <a:ext uri="{28A0092B-C50C-407E-A947-70E740481C1C}">
                                <a14:useLocalDpi xmlns:a14="http://schemas.microsoft.com/office/drawing/2010/main" val="0"/>
                              </a:ext>
                            </a:extLst>
                          </a:blip>
                          <a:stretch>
                            <a:fillRect/>
                          </a:stretch>
                        </pic:blipFill>
                        <pic:spPr>
                          <a:xfrm>
                            <a:off x="0" y="0"/>
                            <a:ext cx="6341110" cy="3651250"/>
                          </a:xfrm>
                          <a:prstGeom prst="rect">
                            <a:avLst/>
                          </a:prstGeom>
                        </pic:spPr>
                      </pic:pic>
                    </a:graphicData>
                  </a:graphic>
                </wp:inline>
              </w:drawing>
            </w:r>
          </w:p>
          <w:p w14:paraId="55385369" w14:textId="77777777" w:rsidR="00191EA1" w:rsidRDefault="00191EA1" w:rsidP="00191EA1">
            <w:pPr>
              <w:tabs>
                <w:tab w:val="left" w:pos="10008"/>
              </w:tabs>
              <w:spacing w:after="0"/>
              <w:rPr>
                <w:b/>
              </w:rPr>
            </w:pPr>
            <w:r>
              <w:rPr>
                <w:b/>
              </w:rPr>
              <w:t>-*NB- large group of PPG eligible pupils in previous Y6 class 24 as opposed to 9 NPPG pupils.</w:t>
            </w:r>
          </w:p>
          <w:p w14:paraId="6CE4D076" w14:textId="77777777" w:rsidR="00191EA1" w:rsidRDefault="00191EA1" w:rsidP="00191EA1">
            <w:pPr>
              <w:tabs>
                <w:tab w:val="left" w:pos="10008"/>
              </w:tabs>
              <w:spacing w:after="0"/>
              <w:rPr>
                <w:b/>
              </w:rPr>
            </w:pPr>
          </w:p>
          <w:p w14:paraId="211E3F99" w14:textId="77777777" w:rsidR="00191EA1" w:rsidRDefault="00191EA1" w:rsidP="00191EA1">
            <w:pPr>
              <w:tabs>
                <w:tab w:val="left" w:pos="10008"/>
              </w:tabs>
              <w:spacing w:after="0"/>
              <w:rPr>
                <w:b/>
              </w:rPr>
            </w:pPr>
            <w:r>
              <w:rPr>
                <w:b/>
              </w:rPr>
              <w:t xml:space="preserve">-Looking at the Test Scaled Scores, more PPG pupils achieved at the expected or higher standard than NPPG pupils.  Also, their average point score was higher except in Maths.  </w:t>
            </w:r>
            <w:proofErr w:type="spellStart"/>
            <w:r>
              <w:rPr>
                <w:b/>
              </w:rPr>
              <w:t>i</w:t>
            </w:r>
            <w:proofErr w:type="spellEnd"/>
            <w:r>
              <w:rPr>
                <w:b/>
              </w:rPr>
              <w:t xml:space="preserve">(NB Writing on the test scaled scores refers to the SPAG test).  Writing was teacher assessed and again, more PPG pupils (13) achieved the expected standard in comparison to NPPG pupils (6).   </w:t>
            </w:r>
          </w:p>
          <w:p w14:paraId="2A7D5546" w14:textId="207A8675" w:rsidR="00E66558" w:rsidRPr="004B3CCC" w:rsidRDefault="00191EA1" w:rsidP="00191EA1">
            <w:pPr>
              <w:spacing w:after="0"/>
              <w:rPr>
                <w:i/>
              </w:rPr>
            </w:pPr>
            <w:r>
              <w:rPr>
                <w:b/>
              </w:rPr>
              <w:t>-More PPG pupils achieved the expected standard in the combined subjects- R, W &amp; M (12) than NPPG pupils (6)</w:t>
            </w:r>
          </w:p>
        </w:tc>
      </w:tr>
    </w:tbl>
    <w:p w14:paraId="2A7D5549" w14:textId="6342102F" w:rsidR="00E66558" w:rsidRPr="00006569" w:rsidRDefault="009D71E8" w:rsidP="00006569">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43130BE3" w:rsidR="00E66558" w:rsidRDefault="00006569">
            <w:pPr>
              <w:pStyle w:val="TableRow"/>
            </w:pPr>
            <w:r>
              <w:t>Lancashire Phonics Catch Up Intervention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58B7F1C" w:rsidR="00E66558" w:rsidRDefault="00006569">
            <w:pPr>
              <w:pStyle w:val="TableRowCentered"/>
              <w:jc w:val="left"/>
            </w:pPr>
            <w:r>
              <w:t>Lancashire County Council</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2BBD6730" w:rsidR="00E66558" w:rsidRDefault="00544819">
            <w:pPr>
              <w:pStyle w:val="TableRow"/>
            </w:pPr>
            <w:r>
              <w:t>Unlocking Letters &amp; Sounds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5249F533" w:rsidR="00E66558" w:rsidRDefault="00643827">
            <w:pPr>
              <w:pStyle w:val="TableRowCentered"/>
              <w:jc w:val="left"/>
            </w:pPr>
            <w:r>
              <w:t>Ransom</w:t>
            </w:r>
          </w:p>
        </w:tc>
      </w:tr>
      <w:tr w:rsidR="00006569" w14:paraId="7CCBA3E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2C6B3" w14:textId="28713EB8" w:rsidR="00006569" w:rsidRDefault="00006569">
            <w:pPr>
              <w:pStyle w:val="TableRow"/>
            </w:pPr>
            <w:r>
              <w:t>IDL Literacy (online reading and spelling intervention)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DC281" w14:textId="45AFAA6E" w:rsidR="00006569" w:rsidRDefault="00006569">
            <w:pPr>
              <w:pStyle w:val="TableRowCentered"/>
              <w:jc w:val="left"/>
            </w:pPr>
            <w:r>
              <w:t>IDL Solutions</w:t>
            </w:r>
          </w:p>
        </w:tc>
      </w:tr>
      <w:tr w:rsidR="0054631F" w14:paraId="65AD070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3A1B6" w14:textId="637EAB15" w:rsidR="0054631F" w:rsidRDefault="00E802A9">
            <w:pPr>
              <w:pStyle w:val="TableRow"/>
            </w:pPr>
            <w:r>
              <w:t>Flying Start</w:t>
            </w:r>
            <w:r w:rsidR="0054631F">
              <w:t xml:space="preserve"> Project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F9250" w14:textId="7218BA81" w:rsidR="0054631F" w:rsidRDefault="0054631F">
            <w:pPr>
              <w:pStyle w:val="TableRowCentered"/>
              <w:jc w:val="left"/>
            </w:pPr>
            <w:r>
              <w:t>Manchester LA</w:t>
            </w:r>
          </w:p>
        </w:tc>
      </w:tr>
    </w:tbl>
    <w:p w14:paraId="2A7D5554" w14:textId="7856A2C0" w:rsidR="00E66558" w:rsidRPr="00E00122" w:rsidRDefault="009D71E8" w:rsidP="00E00122">
      <w:pPr>
        <w:pStyle w:val="Heading2"/>
        <w:spacing w:before="600"/>
      </w:pPr>
      <w:r>
        <w:lastRenderedPageBreak/>
        <w:t>Service pupil premium funding (optional)</w:t>
      </w:r>
      <w:r w:rsidR="00256781">
        <w:t xml:space="preserve"> N/A</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77777777"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rsidTr="6512C758">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F9E30" w14:textId="2BCAA635" w:rsidR="00AE0970" w:rsidRPr="007039CA" w:rsidRDefault="00AE0970" w:rsidP="007039CA">
            <w:pPr>
              <w:pStyle w:val="ListParagraph"/>
              <w:numPr>
                <w:ilvl w:val="0"/>
                <w:numId w:val="21"/>
              </w:numPr>
              <w:spacing w:before="120" w:after="120"/>
              <w:rPr>
                <w:rFonts w:cs="Arial"/>
                <w:iCs/>
              </w:rPr>
            </w:pPr>
            <w:r w:rsidRPr="007039CA">
              <w:rPr>
                <w:rFonts w:cs="Arial"/>
                <w:iCs/>
              </w:rPr>
              <w:t>The success of the individual pupil premium interventions that lie beneath the activities noted above are described in detail on our Blue Hills Provision map.  Staff who deliver the intervention/s are expected to set baseline and exit outcomes as well as completing evaluations after each session.  This is overseen by the PPG lead, who regularly reviews the frequency of intervention delivery and the quality of the written evaluations.  The provision map also costs each intervention so we can evaluate impact versus cost to determine if the intervention is worth repeating or a different approach is needed.</w:t>
            </w:r>
          </w:p>
          <w:p w14:paraId="71CF7390" w14:textId="22C13B7C" w:rsidR="00AE0970" w:rsidRPr="007039CA" w:rsidRDefault="00C616CB" w:rsidP="6512C758">
            <w:pPr>
              <w:pStyle w:val="ListParagraph"/>
              <w:spacing w:before="120" w:after="120"/>
              <w:rPr>
                <w:rFonts w:cs="Arial"/>
              </w:rPr>
            </w:pPr>
            <w:r w:rsidRPr="6512C758">
              <w:rPr>
                <w:rFonts w:cs="Arial"/>
              </w:rPr>
              <w:t xml:space="preserve">Children </w:t>
            </w:r>
            <w:r w:rsidR="46883BA0" w:rsidRPr="6512C758">
              <w:rPr>
                <w:rFonts w:cs="Arial"/>
              </w:rPr>
              <w:t>Looked After o</w:t>
            </w:r>
            <w:r w:rsidRPr="6512C758">
              <w:rPr>
                <w:rFonts w:cs="Arial"/>
              </w:rPr>
              <w:t>r Previously Looked After</w:t>
            </w:r>
            <w:r w:rsidR="46883BA0" w:rsidRPr="6512C758">
              <w:rPr>
                <w:rFonts w:cs="Arial"/>
              </w:rPr>
              <w:t xml:space="preserve"> also have their </w:t>
            </w:r>
            <w:r w:rsidRPr="6512C758">
              <w:rPr>
                <w:rFonts w:cs="Arial"/>
              </w:rPr>
              <w:t xml:space="preserve">own funding cost centres </w:t>
            </w:r>
            <w:r w:rsidR="46883BA0" w:rsidRPr="6512C758">
              <w:rPr>
                <w:rFonts w:cs="Arial"/>
              </w:rPr>
              <w:t xml:space="preserve">and reports.  Although many of them take part in the interventions listed in this statement, their parent/carers are contacted at least twice a year to inform them of what was spent and the impact of this expenditure in the previous academic year and to also ask them what they would like to purchase to support their child.  Requests have included electronic devices to support home learning and payment for </w:t>
            </w:r>
            <w:r w:rsidR="3D70BF8A" w:rsidRPr="6512C758">
              <w:rPr>
                <w:rFonts w:cs="Arial"/>
              </w:rPr>
              <w:t>extra-curricular</w:t>
            </w:r>
            <w:r w:rsidR="46883BA0" w:rsidRPr="6512C758">
              <w:rPr>
                <w:rFonts w:cs="Arial"/>
              </w:rPr>
              <w:t xml:space="preserve"> activities such as swimming lessons.  </w:t>
            </w:r>
          </w:p>
          <w:p w14:paraId="1B7AA250" w14:textId="21B26F36" w:rsidR="004B3CCC" w:rsidRPr="007039CA" w:rsidRDefault="000C52BB" w:rsidP="007039CA">
            <w:pPr>
              <w:pStyle w:val="ListParagraph"/>
              <w:numPr>
                <w:ilvl w:val="0"/>
                <w:numId w:val="21"/>
              </w:numPr>
              <w:spacing w:before="120" w:after="120"/>
              <w:rPr>
                <w:rFonts w:cs="Arial"/>
                <w:iCs/>
              </w:rPr>
            </w:pPr>
            <w:r w:rsidRPr="007039CA">
              <w:rPr>
                <w:rFonts w:cs="Arial"/>
                <w:iCs/>
              </w:rPr>
              <w:t>St Clements has</w:t>
            </w:r>
            <w:r w:rsidR="00C72761" w:rsidRPr="007039CA">
              <w:rPr>
                <w:rFonts w:cs="Arial"/>
                <w:iCs/>
              </w:rPr>
              <w:t xml:space="preserve"> </w:t>
            </w:r>
            <w:r w:rsidR="00C616CB">
              <w:rPr>
                <w:rFonts w:cs="Arial"/>
                <w:iCs/>
              </w:rPr>
              <w:t>been identified to receive targeted support from the Local Authority</w:t>
            </w:r>
            <w:r w:rsidR="00191EA1">
              <w:rPr>
                <w:rFonts w:cs="Arial"/>
                <w:iCs/>
              </w:rPr>
              <w:t xml:space="preserve"> due </w:t>
            </w:r>
            <w:r w:rsidR="00C616CB">
              <w:rPr>
                <w:rFonts w:cs="Arial"/>
                <w:iCs/>
              </w:rPr>
              <w:t>being in an area that has high levels of deprivation.  The Pathfinder Project (s</w:t>
            </w:r>
            <w:r w:rsidR="00191EA1">
              <w:rPr>
                <w:rFonts w:cs="Arial"/>
                <w:iCs/>
              </w:rPr>
              <w:t>tarted in September 23- July 25</w:t>
            </w:r>
            <w:r w:rsidR="00C616CB">
              <w:rPr>
                <w:rFonts w:cs="Arial"/>
                <w:iCs/>
              </w:rPr>
              <w:t xml:space="preserve">) aims to provide groups of schools with access to Educational Psychology, SALT, Early Help and Family Outreach worker services to develop staff skills and increase parental capacity.  </w:t>
            </w:r>
          </w:p>
          <w:p w14:paraId="35CC6DA6" w14:textId="77777777" w:rsidR="0054631F" w:rsidRDefault="00476492" w:rsidP="0054631F">
            <w:pPr>
              <w:pStyle w:val="ListParagraph"/>
              <w:numPr>
                <w:ilvl w:val="0"/>
                <w:numId w:val="21"/>
              </w:numPr>
              <w:spacing w:before="120" w:after="120"/>
              <w:rPr>
                <w:rFonts w:cs="Arial"/>
                <w:iCs/>
              </w:rPr>
            </w:pPr>
            <w:r w:rsidRPr="007039CA">
              <w:rPr>
                <w:rFonts w:cs="Arial"/>
                <w:iCs/>
              </w:rPr>
              <w:t xml:space="preserve">St </w:t>
            </w:r>
            <w:r w:rsidR="00665CBC" w:rsidRPr="007039CA">
              <w:rPr>
                <w:rFonts w:cs="Arial"/>
                <w:iCs/>
              </w:rPr>
              <w:t xml:space="preserve">Clements have </w:t>
            </w:r>
            <w:r w:rsidRPr="007039CA">
              <w:rPr>
                <w:rFonts w:cs="Arial"/>
                <w:iCs/>
              </w:rPr>
              <w:t>been</w:t>
            </w:r>
            <w:r w:rsidR="00665CBC" w:rsidRPr="007039CA">
              <w:rPr>
                <w:rFonts w:cs="Arial"/>
                <w:iCs/>
              </w:rPr>
              <w:t xml:space="preserve"> fortunate to again be</w:t>
            </w:r>
            <w:r w:rsidR="00191EA1">
              <w:rPr>
                <w:rFonts w:cs="Arial"/>
                <w:iCs/>
              </w:rPr>
              <w:t xml:space="preserve"> awarded £1</w:t>
            </w:r>
            <w:r w:rsidRPr="007039CA">
              <w:rPr>
                <w:rFonts w:cs="Arial"/>
                <w:iCs/>
              </w:rPr>
              <w:t xml:space="preserve">0,000 from the Forgotten Forty (F40) Foundation in </w:t>
            </w:r>
            <w:r w:rsidR="00C616CB">
              <w:rPr>
                <w:rFonts w:cs="Arial"/>
                <w:iCs/>
              </w:rPr>
              <w:t>20</w:t>
            </w:r>
            <w:r w:rsidR="00643827">
              <w:rPr>
                <w:rFonts w:cs="Arial"/>
                <w:iCs/>
              </w:rPr>
              <w:t>24</w:t>
            </w:r>
            <w:r w:rsidR="00191EA1">
              <w:rPr>
                <w:rFonts w:cs="Arial"/>
                <w:iCs/>
              </w:rPr>
              <w:t>-25 for a fourth</w:t>
            </w:r>
            <w:r w:rsidR="00643827">
              <w:rPr>
                <w:rFonts w:cs="Arial"/>
                <w:iCs/>
              </w:rPr>
              <w:t xml:space="preserve"> year -sponsored by INEOS</w:t>
            </w:r>
            <w:r w:rsidRPr="007039CA">
              <w:rPr>
                <w:rFonts w:cs="Arial"/>
                <w:iCs/>
              </w:rPr>
              <w:t xml:space="preserve">.  This is due to the high percentage of pupils in receipt of a FSM in school.  </w:t>
            </w:r>
            <w:r w:rsidR="00643827">
              <w:rPr>
                <w:rFonts w:cs="Arial"/>
                <w:iCs/>
              </w:rPr>
              <w:t>In 24</w:t>
            </w:r>
            <w:r w:rsidR="0054631F">
              <w:rPr>
                <w:rFonts w:cs="Arial"/>
                <w:iCs/>
              </w:rPr>
              <w:t>-25</w:t>
            </w:r>
            <w:r w:rsidR="00665CBC" w:rsidRPr="007039CA">
              <w:rPr>
                <w:rFonts w:cs="Arial"/>
                <w:iCs/>
              </w:rPr>
              <w:t xml:space="preserve">, we intend to spend the award on financing educational visits and visitors to bring our curriculum to life and provide our pupils with experiences outside of their immediate locality that a number of them </w:t>
            </w:r>
            <w:r w:rsidR="007039CA" w:rsidRPr="007039CA">
              <w:rPr>
                <w:rFonts w:cs="Arial"/>
                <w:iCs/>
              </w:rPr>
              <w:t>would not</w:t>
            </w:r>
            <w:r w:rsidR="00643827">
              <w:rPr>
                <w:rFonts w:cs="Arial"/>
                <w:iCs/>
              </w:rPr>
              <w:t xml:space="preserve"> experience.  </w:t>
            </w:r>
          </w:p>
          <w:p w14:paraId="2A7D5562" w14:textId="18E3938E" w:rsidR="00E66558" w:rsidRPr="0054631F" w:rsidRDefault="00E66558" w:rsidP="0054631F">
            <w:pPr>
              <w:spacing w:before="120" w:after="120"/>
              <w:rPr>
                <w:rFonts w:cs="Arial"/>
                <w:iCs/>
              </w:rPr>
            </w:pPr>
          </w:p>
        </w:tc>
      </w:tr>
      <w:bookmarkEnd w:id="14"/>
      <w:bookmarkEnd w:id="15"/>
      <w:bookmarkEnd w:id="16"/>
    </w:tbl>
    <w:p w14:paraId="24352BAC" w14:textId="653DD7C5" w:rsidR="00D82E6C" w:rsidRDefault="00D82E6C"/>
    <w:sectPr w:rsidR="00D82E6C">
      <w:headerReference w:type="default" r:id="rId1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9740" w14:textId="77777777" w:rsidR="00F95B30" w:rsidRDefault="00F95B30">
      <w:pPr>
        <w:spacing w:after="0" w:line="240" w:lineRule="auto"/>
      </w:pPr>
      <w:r>
        <w:separator/>
      </w:r>
    </w:p>
  </w:endnote>
  <w:endnote w:type="continuationSeparator" w:id="0">
    <w:p w14:paraId="13E3CB2B" w14:textId="77777777" w:rsidR="00F95B30" w:rsidRDefault="00F9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1BF955C2" w:rsidR="008E50D9" w:rsidRDefault="008E50D9" w:rsidP="15CC4F8E">
    <w:pPr>
      <w:pStyle w:val="TableRow"/>
      <w:rPr>
        <w:b/>
        <w:bCs/>
      </w:rPr>
    </w:pPr>
    <w:r>
      <w:fldChar w:fldCharType="begin"/>
    </w:r>
    <w:r>
      <w:instrText xml:space="preserve"> PAGE </w:instrText>
    </w:r>
    <w:r>
      <w:fldChar w:fldCharType="separate"/>
    </w:r>
    <w:r w:rsidR="15CC4F8E" w:rsidRPr="15CC4F8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EF32" w14:textId="77777777" w:rsidR="00F95B30" w:rsidRDefault="00F95B30">
      <w:pPr>
        <w:spacing w:after="0" w:line="240" w:lineRule="auto"/>
      </w:pPr>
      <w:r>
        <w:separator/>
      </w:r>
    </w:p>
  </w:footnote>
  <w:footnote w:type="continuationSeparator" w:id="0">
    <w:p w14:paraId="3D03009F" w14:textId="77777777" w:rsidR="00F95B30" w:rsidRDefault="00F95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043C42F9" w:rsidR="008E50D9" w:rsidRDefault="008E50D9" w:rsidP="15CC4F8E">
    <w:pPr>
      <w:pStyle w:val="TableRow"/>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8E4257"/>
    <w:multiLevelType w:val="hybridMultilevel"/>
    <w:tmpl w:val="5C360038"/>
    <w:lvl w:ilvl="0" w:tplc="5ABEAE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87B30"/>
    <w:multiLevelType w:val="hybridMultilevel"/>
    <w:tmpl w:val="428C4D48"/>
    <w:lvl w:ilvl="0" w:tplc="C5C6DB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94C3AE9"/>
    <w:multiLevelType w:val="hybridMultilevel"/>
    <w:tmpl w:val="56AC6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E55904"/>
    <w:multiLevelType w:val="hybridMultilevel"/>
    <w:tmpl w:val="865C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8" w15:restartNumberingAfterBreak="0">
    <w:nsid w:val="6FA436DA"/>
    <w:multiLevelType w:val="hybridMultilevel"/>
    <w:tmpl w:val="E3CE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6960428">
    <w:abstractNumId w:val="7"/>
  </w:num>
  <w:num w:numId="2" w16cid:durableId="134371604">
    <w:abstractNumId w:val="5"/>
  </w:num>
  <w:num w:numId="3" w16cid:durableId="416093547">
    <w:abstractNumId w:val="8"/>
  </w:num>
  <w:num w:numId="4" w16cid:durableId="1067843816">
    <w:abstractNumId w:val="9"/>
  </w:num>
  <w:num w:numId="5" w16cid:durableId="1238251617">
    <w:abstractNumId w:val="3"/>
  </w:num>
  <w:num w:numId="6" w16cid:durableId="1076174579">
    <w:abstractNumId w:val="11"/>
  </w:num>
  <w:num w:numId="7" w16cid:durableId="1600790396">
    <w:abstractNumId w:val="15"/>
  </w:num>
  <w:num w:numId="8" w16cid:durableId="1355114589">
    <w:abstractNumId w:val="21"/>
  </w:num>
  <w:num w:numId="9" w16cid:durableId="749624103">
    <w:abstractNumId w:val="19"/>
  </w:num>
  <w:num w:numId="10" w16cid:durableId="660616612">
    <w:abstractNumId w:val="16"/>
  </w:num>
  <w:num w:numId="11" w16cid:durableId="1822694527">
    <w:abstractNumId w:val="6"/>
  </w:num>
  <w:num w:numId="12" w16cid:durableId="1653214447">
    <w:abstractNumId w:val="20"/>
  </w:num>
  <w:num w:numId="13" w16cid:durableId="59862965">
    <w:abstractNumId w:val="14"/>
  </w:num>
  <w:num w:numId="14" w16cid:durableId="28725362">
    <w:abstractNumId w:val="12"/>
  </w:num>
  <w:num w:numId="15" w16cid:durableId="625086199">
    <w:abstractNumId w:val="0"/>
  </w:num>
  <w:num w:numId="16" w16cid:durableId="1620644819">
    <w:abstractNumId w:val="10"/>
  </w:num>
  <w:num w:numId="17" w16cid:durableId="1348403851">
    <w:abstractNumId w:val="17"/>
  </w:num>
  <w:num w:numId="18" w16cid:durableId="2028749791">
    <w:abstractNumId w:val="18"/>
  </w:num>
  <w:num w:numId="19" w16cid:durableId="1448506230">
    <w:abstractNumId w:val="13"/>
  </w:num>
  <w:num w:numId="20" w16cid:durableId="829371498">
    <w:abstractNumId w:val="4"/>
  </w:num>
  <w:num w:numId="21" w16cid:durableId="1604876376">
    <w:abstractNumId w:val="2"/>
  </w:num>
  <w:num w:numId="22" w16cid:durableId="62419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569"/>
    <w:rsid w:val="00007C95"/>
    <w:rsid w:val="00026E3F"/>
    <w:rsid w:val="00063261"/>
    <w:rsid w:val="00066B73"/>
    <w:rsid w:val="00094DDB"/>
    <w:rsid w:val="000A51F3"/>
    <w:rsid w:val="000C52BB"/>
    <w:rsid w:val="000E6E4F"/>
    <w:rsid w:val="00117CDF"/>
    <w:rsid w:val="00120AB1"/>
    <w:rsid w:val="00127CB3"/>
    <w:rsid w:val="00135D22"/>
    <w:rsid w:val="00160651"/>
    <w:rsid w:val="001608BD"/>
    <w:rsid w:val="00187D6F"/>
    <w:rsid w:val="00191EA1"/>
    <w:rsid w:val="00200B47"/>
    <w:rsid w:val="002036C4"/>
    <w:rsid w:val="00203F58"/>
    <w:rsid w:val="00206F72"/>
    <w:rsid w:val="0025147C"/>
    <w:rsid w:val="00256781"/>
    <w:rsid w:val="002B474C"/>
    <w:rsid w:val="002C3148"/>
    <w:rsid w:val="002D4665"/>
    <w:rsid w:val="002D6A09"/>
    <w:rsid w:val="002F0D2A"/>
    <w:rsid w:val="002F370B"/>
    <w:rsid w:val="00304907"/>
    <w:rsid w:val="00347593"/>
    <w:rsid w:val="003E2552"/>
    <w:rsid w:val="004044AA"/>
    <w:rsid w:val="00414508"/>
    <w:rsid w:val="00442490"/>
    <w:rsid w:val="0044273F"/>
    <w:rsid w:val="004469CC"/>
    <w:rsid w:val="00463198"/>
    <w:rsid w:val="00467C1F"/>
    <w:rsid w:val="00471410"/>
    <w:rsid w:val="00473D44"/>
    <w:rsid w:val="00476492"/>
    <w:rsid w:val="004804AC"/>
    <w:rsid w:val="004843EF"/>
    <w:rsid w:val="00485606"/>
    <w:rsid w:val="00492B81"/>
    <w:rsid w:val="00496356"/>
    <w:rsid w:val="004B3CCC"/>
    <w:rsid w:val="00500D1E"/>
    <w:rsid w:val="00503B9E"/>
    <w:rsid w:val="005140B5"/>
    <w:rsid w:val="00536FA2"/>
    <w:rsid w:val="00537701"/>
    <w:rsid w:val="00540E79"/>
    <w:rsid w:val="00544819"/>
    <w:rsid w:val="0054514C"/>
    <w:rsid w:val="0054631F"/>
    <w:rsid w:val="00555479"/>
    <w:rsid w:val="005562A4"/>
    <w:rsid w:val="00561459"/>
    <w:rsid w:val="00567DFE"/>
    <w:rsid w:val="00570CF6"/>
    <w:rsid w:val="00587B79"/>
    <w:rsid w:val="005D2B85"/>
    <w:rsid w:val="005D3D47"/>
    <w:rsid w:val="005E4CA3"/>
    <w:rsid w:val="00605F05"/>
    <w:rsid w:val="00643827"/>
    <w:rsid w:val="00665CBC"/>
    <w:rsid w:val="006A46B3"/>
    <w:rsid w:val="006B32BC"/>
    <w:rsid w:val="006E7FB1"/>
    <w:rsid w:val="007039CA"/>
    <w:rsid w:val="007142DA"/>
    <w:rsid w:val="00722419"/>
    <w:rsid w:val="00740D52"/>
    <w:rsid w:val="007415EF"/>
    <w:rsid w:val="00741A66"/>
    <w:rsid w:val="00741B9E"/>
    <w:rsid w:val="00752062"/>
    <w:rsid w:val="007552B2"/>
    <w:rsid w:val="00755CF5"/>
    <w:rsid w:val="00770865"/>
    <w:rsid w:val="007912E9"/>
    <w:rsid w:val="007A7F25"/>
    <w:rsid w:val="007B41C4"/>
    <w:rsid w:val="007C2F04"/>
    <w:rsid w:val="00802D4A"/>
    <w:rsid w:val="00835D6C"/>
    <w:rsid w:val="008479D8"/>
    <w:rsid w:val="00875379"/>
    <w:rsid w:val="0089529A"/>
    <w:rsid w:val="008A7285"/>
    <w:rsid w:val="008B7F79"/>
    <w:rsid w:val="008E50D9"/>
    <w:rsid w:val="008E5EC1"/>
    <w:rsid w:val="00934FDD"/>
    <w:rsid w:val="0095651D"/>
    <w:rsid w:val="009831A6"/>
    <w:rsid w:val="00997044"/>
    <w:rsid w:val="009D71E8"/>
    <w:rsid w:val="00A05A63"/>
    <w:rsid w:val="00A241CE"/>
    <w:rsid w:val="00A53B2A"/>
    <w:rsid w:val="00A569C5"/>
    <w:rsid w:val="00A56EE5"/>
    <w:rsid w:val="00A62B32"/>
    <w:rsid w:val="00A76A91"/>
    <w:rsid w:val="00A964C5"/>
    <w:rsid w:val="00AA4201"/>
    <w:rsid w:val="00AC2B2D"/>
    <w:rsid w:val="00AD4FA8"/>
    <w:rsid w:val="00AE0970"/>
    <w:rsid w:val="00AE16FF"/>
    <w:rsid w:val="00AE671F"/>
    <w:rsid w:val="00AF3FFE"/>
    <w:rsid w:val="00B4102A"/>
    <w:rsid w:val="00B47947"/>
    <w:rsid w:val="00B6051A"/>
    <w:rsid w:val="00B6799F"/>
    <w:rsid w:val="00B7278A"/>
    <w:rsid w:val="00BB0A03"/>
    <w:rsid w:val="00BD5DB8"/>
    <w:rsid w:val="00BE1ABC"/>
    <w:rsid w:val="00C036E0"/>
    <w:rsid w:val="00C043FB"/>
    <w:rsid w:val="00C12427"/>
    <w:rsid w:val="00C128C8"/>
    <w:rsid w:val="00C405CE"/>
    <w:rsid w:val="00C4583F"/>
    <w:rsid w:val="00C5113A"/>
    <w:rsid w:val="00C616CB"/>
    <w:rsid w:val="00C72761"/>
    <w:rsid w:val="00C844EB"/>
    <w:rsid w:val="00C97C6D"/>
    <w:rsid w:val="00CA629A"/>
    <w:rsid w:val="00CD11B2"/>
    <w:rsid w:val="00CD1D81"/>
    <w:rsid w:val="00D32D3A"/>
    <w:rsid w:val="00D33FE5"/>
    <w:rsid w:val="00D44BB4"/>
    <w:rsid w:val="00D52015"/>
    <w:rsid w:val="00D71623"/>
    <w:rsid w:val="00D82E6C"/>
    <w:rsid w:val="00DF7BD1"/>
    <w:rsid w:val="00E00122"/>
    <w:rsid w:val="00E13868"/>
    <w:rsid w:val="00E1768B"/>
    <w:rsid w:val="00E66558"/>
    <w:rsid w:val="00E7078C"/>
    <w:rsid w:val="00E70C19"/>
    <w:rsid w:val="00E717E5"/>
    <w:rsid w:val="00E802A9"/>
    <w:rsid w:val="00E84F9F"/>
    <w:rsid w:val="00E922EB"/>
    <w:rsid w:val="00E92C8D"/>
    <w:rsid w:val="00EA1460"/>
    <w:rsid w:val="00EB7918"/>
    <w:rsid w:val="00F10C8F"/>
    <w:rsid w:val="00F47B08"/>
    <w:rsid w:val="00F81E90"/>
    <w:rsid w:val="00F95B30"/>
    <w:rsid w:val="00F979C7"/>
    <w:rsid w:val="00FE6613"/>
    <w:rsid w:val="03159835"/>
    <w:rsid w:val="049497CF"/>
    <w:rsid w:val="05D92901"/>
    <w:rsid w:val="060326C6"/>
    <w:rsid w:val="06594580"/>
    <w:rsid w:val="07BA3884"/>
    <w:rsid w:val="07F767D1"/>
    <w:rsid w:val="08F45391"/>
    <w:rsid w:val="0A67FADC"/>
    <w:rsid w:val="0AD6E500"/>
    <w:rsid w:val="0E43A51E"/>
    <w:rsid w:val="0F2136CE"/>
    <w:rsid w:val="0FAB061D"/>
    <w:rsid w:val="0FB24717"/>
    <w:rsid w:val="0FDD961B"/>
    <w:rsid w:val="1317A849"/>
    <w:rsid w:val="1359BD60"/>
    <w:rsid w:val="143155B7"/>
    <w:rsid w:val="148CBCCE"/>
    <w:rsid w:val="15CC4F8E"/>
    <w:rsid w:val="1ACAB33D"/>
    <w:rsid w:val="1B3FF0B6"/>
    <w:rsid w:val="21B7DF82"/>
    <w:rsid w:val="23FBE366"/>
    <w:rsid w:val="24B43D35"/>
    <w:rsid w:val="2593E5E1"/>
    <w:rsid w:val="25ADF76C"/>
    <w:rsid w:val="26F4EE9D"/>
    <w:rsid w:val="28002F02"/>
    <w:rsid w:val="28D3356A"/>
    <w:rsid w:val="2978BBAC"/>
    <w:rsid w:val="2AD3335E"/>
    <w:rsid w:val="2B1199B5"/>
    <w:rsid w:val="2D1C8D45"/>
    <w:rsid w:val="2D7EE227"/>
    <w:rsid w:val="3026EEA8"/>
    <w:rsid w:val="30A8BBC7"/>
    <w:rsid w:val="313985DA"/>
    <w:rsid w:val="34ABDF93"/>
    <w:rsid w:val="34C8A1F9"/>
    <w:rsid w:val="36A8261C"/>
    <w:rsid w:val="377D3C2A"/>
    <w:rsid w:val="37B3803B"/>
    <w:rsid w:val="385A9CFB"/>
    <w:rsid w:val="38BB1FE7"/>
    <w:rsid w:val="39D8394B"/>
    <w:rsid w:val="3ABCA89F"/>
    <w:rsid w:val="3CA2A542"/>
    <w:rsid w:val="3D70BF8A"/>
    <w:rsid w:val="41AD6001"/>
    <w:rsid w:val="43EBB41E"/>
    <w:rsid w:val="44806627"/>
    <w:rsid w:val="46107DEB"/>
    <w:rsid w:val="465F58C9"/>
    <w:rsid w:val="46883BA0"/>
    <w:rsid w:val="46DEDAC5"/>
    <w:rsid w:val="488569AB"/>
    <w:rsid w:val="4929FFF9"/>
    <w:rsid w:val="49642C0F"/>
    <w:rsid w:val="497BB623"/>
    <w:rsid w:val="4D016C00"/>
    <w:rsid w:val="4E2F5754"/>
    <w:rsid w:val="51772ECE"/>
    <w:rsid w:val="52423927"/>
    <w:rsid w:val="541E24C7"/>
    <w:rsid w:val="54D51EDE"/>
    <w:rsid w:val="583881BA"/>
    <w:rsid w:val="5866EFEA"/>
    <w:rsid w:val="5B23AA32"/>
    <w:rsid w:val="5D7593D4"/>
    <w:rsid w:val="5EC724F8"/>
    <w:rsid w:val="5F2285A6"/>
    <w:rsid w:val="5FDCD2FF"/>
    <w:rsid w:val="6219803A"/>
    <w:rsid w:val="6279F441"/>
    <w:rsid w:val="64FE218F"/>
    <w:rsid w:val="6512C758"/>
    <w:rsid w:val="652059C0"/>
    <w:rsid w:val="689CDFB7"/>
    <w:rsid w:val="69CD92B0"/>
    <w:rsid w:val="6A303ECA"/>
    <w:rsid w:val="6B072A9F"/>
    <w:rsid w:val="6C11AE13"/>
    <w:rsid w:val="6C788466"/>
    <w:rsid w:val="6DD57546"/>
    <w:rsid w:val="6E3A0061"/>
    <w:rsid w:val="6EA6774A"/>
    <w:rsid w:val="6ECE2714"/>
    <w:rsid w:val="7143DC2E"/>
    <w:rsid w:val="717E8AFE"/>
    <w:rsid w:val="722FEC80"/>
    <w:rsid w:val="72D40428"/>
    <w:rsid w:val="75FDA3A5"/>
    <w:rsid w:val="764BD8FE"/>
    <w:rsid w:val="76689AD4"/>
    <w:rsid w:val="793B0B17"/>
    <w:rsid w:val="79DA2F6B"/>
    <w:rsid w:val="79E17CBB"/>
    <w:rsid w:val="7C9C4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7A7F25"/>
    <w:pPr>
      <w:suppressAutoHyphens/>
    </w:pPr>
    <w:rPr>
      <w:color w:val="0D0D0D"/>
      <w:sz w:val="24"/>
      <w:szCs w:val="24"/>
    </w:rPr>
  </w:style>
  <w:style w:type="table" w:styleId="TableGrid">
    <w:name w:val="Table Grid"/>
    <w:basedOn w:val="TableNormal"/>
    <w:uiPriority w:val="39"/>
    <w:rsid w:val="00A964C5"/>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84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one-to-one-tui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behaviour-interventions" TargetMode="External"/><Relationship Id="rId5" Type="http://schemas.openxmlformats.org/officeDocument/2006/relationships/styles" Target="styles.xml"/><Relationship Id="rId15" Type="http://schemas.openxmlformats.org/officeDocument/2006/relationships/image" Target="media/image1.tmp"/><Relationship Id="rId10" Type="http://schemas.openxmlformats.org/officeDocument/2006/relationships/hyperlink" Target="https://educationendowmentfoundation.org.uk/education-evidence/teaching-learning-toolkit/oral-language-intervention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vidence-summaries/teaching-learning-toolkit/small-group-tu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0" ma:contentTypeDescription="Create a new document." ma:contentTypeScope="" ma:versionID="273e57592560fab84770de50378275cd">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9f7b57c091d2ee82a1febeaeaa45056c"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0f3261-bf82-4fd3-a55f-7fd926365f73}"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81876f-f6b0-48c7-b9cd-2a7bf6fa3902" xsi:nil="true"/>
    <lcf76f155ced4ddcb4097134ff3c332f xmlns="9ae2d222-c155-46de-b677-9a3f4c7ce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1F88A1-1360-4FD8-8100-1123BE05D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3881876f-f6b0-48c7-b9cd-2a7bf6fa3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29AEF-8D76-4D77-8BDF-6A62FE38DA4E}">
  <ds:schemaRefs>
    <ds:schemaRef ds:uri="http://schemas.microsoft.com/sharepoint/v3/contenttype/forms"/>
  </ds:schemaRefs>
</ds:datastoreItem>
</file>

<file path=customXml/itemProps3.xml><?xml version="1.0" encoding="utf-8"?>
<ds:datastoreItem xmlns:ds="http://schemas.openxmlformats.org/officeDocument/2006/customXml" ds:itemID="{42B30D3A-36B2-4BCB-8CA0-7C12F269E502}">
  <ds:schemaRefs>
    <ds:schemaRef ds:uri="http://schemas.microsoft.com/office/2006/metadata/properties"/>
    <ds:schemaRef ds:uri="http://schemas.microsoft.com/office/infopath/2007/PartnerControls"/>
    <ds:schemaRef ds:uri="3881876f-f6b0-48c7-b9cd-2a7bf6fa3902"/>
    <ds:schemaRef ds:uri="9ae2d222-c155-46de-b677-9a3f4c7ced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J Parker</cp:lastModifiedBy>
  <cp:revision>3</cp:revision>
  <cp:lastPrinted>2014-09-17T13:26:00Z</cp:lastPrinted>
  <dcterms:created xsi:type="dcterms:W3CDTF">2025-09-10T10:32:00Z</dcterms:created>
  <dcterms:modified xsi:type="dcterms:W3CDTF">2025-09-10T10:55:00Z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0x010100FC2264431040FE468F9171D796896646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