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9756C" w14:textId="6010ED7A" w:rsidR="007E4AB3" w:rsidRPr="004967FE" w:rsidRDefault="00771194" w:rsidP="0077119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67FE">
        <w:rPr>
          <w:rFonts w:ascii="Arial" w:hAnsi="Arial" w:cs="Arial"/>
          <w:b/>
          <w:sz w:val="28"/>
          <w:szCs w:val="28"/>
          <w:u w:val="single"/>
        </w:rPr>
        <w:t xml:space="preserve">Adapted </w:t>
      </w:r>
      <w:r w:rsidR="006E1D1B" w:rsidRPr="004967FE">
        <w:rPr>
          <w:rFonts w:ascii="Arial" w:hAnsi="Arial" w:cs="Arial"/>
          <w:b/>
          <w:sz w:val="28"/>
          <w:szCs w:val="28"/>
          <w:u w:val="single"/>
        </w:rPr>
        <w:t xml:space="preserve">Provision - </w:t>
      </w:r>
      <w:r w:rsidR="008E38AD">
        <w:rPr>
          <w:rFonts w:ascii="Arial" w:hAnsi="Arial" w:cs="Arial"/>
          <w:b/>
          <w:sz w:val="28"/>
          <w:szCs w:val="28"/>
          <w:u w:val="single"/>
        </w:rPr>
        <w:t>Computing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90"/>
        <w:gridCol w:w="3791"/>
        <w:gridCol w:w="3791"/>
        <w:gridCol w:w="3791"/>
      </w:tblGrid>
      <w:tr w:rsidR="007E4AB3" w:rsidRPr="004967FE" w14:paraId="00335A3E" w14:textId="77777777" w:rsidTr="007E4AB3">
        <w:trPr>
          <w:trHeight w:val="630"/>
        </w:trPr>
        <w:tc>
          <w:tcPr>
            <w:tcW w:w="7581" w:type="dxa"/>
            <w:gridSpan w:val="2"/>
            <w:hideMark/>
          </w:tcPr>
          <w:p w14:paraId="524AA725" w14:textId="77777777" w:rsidR="007E4AB3" w:rsidRPr="004967FE" w:rsidRDefault="007E4AB3" w:rsidP="007E4AB3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b/>
                <w:sz w:val="24"/>
                <w:szCs w:val="24"/>
                <w:u w:val="single"/>
              </w:rPr>
              <w:t>Cognition and Learning</w:t>
            </w:r>
          </w:p>
        </w:tc>
        <w:tc>
          <w:tcPr>
            <w:tcW w:w="7582" w:type="dxa"/>
            <w:gridSpan w:val="2"/>
            <w:hideMark/>
          </w:tcPr>
          <w:p w14:paraId="14FB1A79" w14:textId="6758644B" w:rsidR="007E4AB3" w:rsidRPr="004967FE" w:rsidRDefault="007E4AB3" w:rsidP="007E4AB3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b/>
                <w:sz w:val="24"/>
                <w:szCs w:val="24"/>
                <w:u w:val="single"/>
              </w:rPr>
              <w:t>Communication and Interaction</w:t>
            </w:r>
          </w:p>
        </w:tc>
      </w:tr>
      <w:tr w:rsidR="007E4AB3" w:rsidRPr="004967FE" w14:paraId="22D27F2A" w14:textId="77777777" w:rsidTr="007E4AB3">
        <w:trPr>
          <w:trHeight w:val="530"/>
        </w:trPr>
        <w:tc>
          <w:tcPr>
            <w:tcW w:w="3790" w:type="dxa"/>
            <w:hideMark/>
          </w:tcPr>
          <w:p w14:paraId="4D19BE89" w14:textId="0A6B5476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  <w:t xml:space="preserve">Challenges </w:t>
            </w:r>
          </w:p>
        </w:tc>
        <w:tc>
          <w:tcPr>
            <w:tcW w:w="3791" w:type="dxa"/>
            <w:hideMark/>
          </w:tcPr>
          <w:p w14:paraId="6FAF6895" w14:textId="17BA34C4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  <w:t>Provision</w:t>
            </w:r>
          </w:p>
        </w:tc>
        <w:tc>
          <w:tcPr>
            <w:tcW w:w="3791" w:type="dxa"/>
            <w:hideMark/>
          </w:tcPr>
          <w:p w14:paraId="374C0A0D" w14:textId="34CEED5F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  <w:t>Challenges</w:t>
            </w:r>
          </w:p>
        </w:tc>
        <w:tc>
          <w:tcPr>
            <w:tcW w:w="3791" w:type="dxa"/>
            <w:hideMark/>
          </w:tcPr>
          <w:p w14:paraId="7B2A5A2E" w14:textId="4768865B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  <w:t>Provision</w:t>
            </w:r>
          </w:p>
        </w:tc>
      </w:tr>
      <w:tr w:rsidR="007E4AB3" w:rsidRPr="004967FE" w14:paraId="19A67EED" w14:textId="77777777" w:rsidTr="008E38AD">
        <w:trPr>
          <w:trHeight w:val="867"/>
        </w:trPr>
        <w:tc>
          <w:tcPr>
            <w:tcW w:w="3790" w:type="dxa"/>
          </w:tcPr>
          <w:p w14:paraId="1BE719D9" w14:textId="6C11E81F" w:rsidR="004C7FD4" w:rsidRPr="004967FE" w:rsidRDefault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Understanding new computing knowledge</w:t>
            </w:r>
          </w:p>
          <w:p w14:paraId="5EFF92E3" w14:textId="77777777" w:rsidR="004C7FD4" w:rsidRPr="004967FE" w:rsidRDefault="004C7FD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478CDB" w14:textId="77777777" w:rsidR="004C7FD4" w:rsidRPr="004967FE" w:rsidRDefault="004C7FD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F3A209" w14:textId="2B8102CF" w:rsidR="00AF4442" w:rsidRPr="004967FE" w:rsidRDefault="00AF44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0E161F" w14:textId="77777777" w:rsidR="00AF4442" w:rsidRPr="004967FE" w:rsidRDefault="00AF44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2ED2D8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8E6673" w14:textId="77777777" w:rsidR="00297402" w:rsidRPr="004967FE" w:rsidRDefault="002974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96BA7B" w14:textId="77777777" w:rsidR="00297402" w:rsidRPr="004967FE" w:rsidRDefault="002974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BCE511" w14:textId="77777777" w:rsidR="00297402" w:rsidRPr="004967FE" w:rsidRDefault="002974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5ACD0E" w14:textId="77777777" w:rsidR="00297402" w:rsidRPr="004967FE" w:rsidRDefault="002974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813A00" w14:textId="77777777" w:rsidR="00297402" w:rsidRPr="004967FE" w:rsidRDefault="002974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E95935" w14:textId="77777777" w:rsidR="00297402" w:rsidRPr="004967FE" w:rsidRDefault="002974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CD050C" w14:textId="022F5006" w:rsidR="00297402" w:rsidRDefault="002974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1DB68A" w14:textId="77777777" w:rsidR="004967FE" w:rsidRPr="004967FE" w:rsidRDefault="004967F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27D566" w14:textId="0E737AEE" w:rsidR="007948EB" w:rsidRPr="004967FE" w:rsidRDefault="007948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3FC3DD" w14:textId="4C49F975" w:rsidR="00AF4442" w:rsidRPr="004967FE" w:rsidRDefault="00AF44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F3E73A" w14:textId="77777777" w:rsidR="00AF4442" w:rsidRPr="004967FE" w:rsidRDefault="00AF44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60FDEF" w14:textId="77777777" w:rsidR="00297402" w:rsidRPr="004967FE" w:rsidRDefault="002974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2615CF" w14:textId="77777777" w:rsidR="00297402" w:rsidRPr="004967FE" w:rsidRDefault="002974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5B8F0D" w14:textId="36A29688" w:rsidR="007E4AB3" w:rsidRPr="004967FE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Recording Written learning</w:t>
            </w:r>
          </w:p>
        </w:tc>
        <w:tc>
          <w:tcPr>
            <w:tcW w:w="3791" w:type="dxa"/>
          </w:tcPr>
          <w:p w14:paraId="5A62CBE2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Range of teaching strategies to support different types of learners, including: </w:t>
            </w:r>
          </w:p>
          <w:p w14:paraId="3AE836BB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7ACA2BF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Hands-on learning (children able to explore software or hardware). </w:t>
            </w:r>
          </w:p>
          <w:p w14:paraId="0570398B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Use of dual coding and visual aids to support understanding of abstract concepts (such as networks and ‘the cloud’). </w:t>
            </w:r>
          </w:p>
          <w:p w14:paraId="176AE4D2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Provide step by step, achievable mini outcomes. </w:t>
            </w:r>
          </w:p>
          <w:p w14:paraId="734E830F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Repetition. </w:t>
            </w:r>
          </w:p>
          <w:p w14:paraId="6F8814DC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Modelling from adult or able student. </w:t>
            </w:r>
          </w:p>
          <w:p w14:paraId="41811156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Breaking down instructions instead of giving instructions all at once. </w:t>
            </w:r>
          </w:p>
          <w:p w14:paraId="2BCE1FA4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Instructions given visually/written down to refer back to. </w:t>
            </w:r>
          </w:p>
          <w:p w14:paraId="2EB43469" w14:textId="77777777" w:rsidR="00C10E68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• Pair programming with an adult or able student</w:t>
            </w:r>
          </w:p>
          <w:p w14:paraId="34EF8615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FA24E39" w14:textId="77777777" w:rsidR="008E38AD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Range of ways to record work incl. verbally, group presentations, use of ICT, written, scribes etc. </w:t>
            </w:r>
          </w:p>
          <w:p w14:paraId="0C8B8C64" w14:textId="609F953B" w:rsidR="008E38AD" w:rsidRPr="004967FE" w:rsidRDefault="008E38AD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• Adult support as appropriate for individual child.</w:t>
            </w:r>
          </w:p>
        </w:tc>
        <w:tc>
          <w:tcPr>
            <w:tcW w:w="3791" w:type="dxa"/>
          </w:tcPr>
          <w:p w14:paraId="67A9D53B" w14:textId="057BD00A" w:rsidR="00160736" w:rsidRPr="004967FE" w:rsidRDefault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Understanding new vocabulary</w:t>
            </w:r>
          </w:p>
          <w:p w14:paraId="5D396931" w14:textId="77777777" w:rsidR="00160736" w:rsidRPr="004967FE" w:rsidRDefault="001607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D1AFC7" w14:textId="77777777" w:rsidR="00160736" w:rsidRPr="004967FE" w:rsidRDefault="001607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48BD81" w14:textId="77777777" w:rsidR="00160736" w:rsidRPr="004967FE" w:rsidRDefault="001607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8BD73A" w14:textId="77777777" w:rsidR="0062238E" w:rsidRPr="004967FE" w:rsidRDefault="006223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B89357" w14:textId="77777777" w:rsidR="0062238E" w:rsidRPr="004967FE" w:rsidRDefault="006223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31658A" w14:textId="77777777" w:rsidR="0062238E" w:rsidRPr="004967FE" w:rsidRDefault="006223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95D337" w14:textId="77777777" w:rsidR="0062238E" w:rsidRPr="004967FE" w:rsidRDefault="006223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E19F9A" w14:textId="77777777" w:rsidR="00160736" w:rsidRPr="004967FE" w:rsidRDefault="001607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FBBC42" w14:textId="438BE16D" w:rsidR="00160736" w:rsidRPr="004967FE" w:rsidRDefault="001607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BF3D91" w14:textId="77777777" w:rsidR="003B11A8" w:rsidRPr="004967FE" w:rsidRDefault="003B1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67FC29" w14:textId="46FEED1D" w:rsidR="003B11A8" w:rsidRPr="004967FE" w:rsidRDefault="003B1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47300A" w14:textId="55784657" w:rsidR="007948EB" w:rsidRPr="004967FE" w:rsidRDefault="007948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5E6988" w14:textId="0456CD32" w:rsidR="003B11A8" w:rsidRPr="004967FE" w:rsidRDefault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Difficulty participating in class discussion</w:t>
            </w:r>
          </w:p>
          <w:p w14:paraId="6853F4E7" w14:textId="32FE76BD" w:rsidR="00160736" w:rsidRDefault="001607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B61862" w14:textId="71CA888C" w:rsidR="008E38AD" w:rsidRPr="004967FE" w:rsidRDefault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Communicating within lessons</w:t>
            </w:r>
          </w:p>
          <w:p w14:paraId="39771C37" w14:textId="77777777" w:rsidR="002B365A" w:rsidRPr="004967FE" w:rsidRDefault="002B365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D81C4F" w14:textId="77777777" w:rsidR="002B365A" w:rsidRPr="004967FE" w:rsidRDefault="002B365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E05F0E" w14:textId="77777777" w:rsidR="002B365A" w:rsidRPr="004967FE" w:rsidRDefault="002B365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958150" w14:textId="06A78135" w:rsidR="00160736" w:rsidRPr="004967FE" w:rsidRDefault="003B11A8">
            <w:pPr>
              <w:rPr>
                <w:rFonts w:ascii="Arial" w:hAnsi="Arial" w:cs="Arial"/>
                <w:sz w:val="20"/>
                <w:szCs w:val="20"/>
              </w:rPr>
            </w:pPr>
            <w:r w:rsidRPr="004967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91" w:type="dxa"/>
          </w:tcPr>
          <w:p w14:paraId="7F050843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Some pre-teaching of new vocabulary prior to lesson. </w:t>
            </w:r>
          </w:p>
          <w:p w14:paraId="4702D9D0" w14:textId="3171FE90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Liaise with Speech and Language </w:t>
            </w:r>
            <w:r>
              <w:rPr>
                <w:rFonts w:ascii="Arial" w:hAnsi="Arial" w:cs="Arial"/>
                <w:sz w:val="20"/>
                <w:szCs w:val="20"/>
              </w:rPr>
              <w:t>TA</w:t>
            </w:r>
            <w:r w:rsidRPr="008E38A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65C217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 • Limit vocabulary to that which is necessary to ensure progress. </w:t>
            </w:r>
          </w:p>
          <w:p w14:paraId="28E66630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Explicit teaching of new vocabulary </w:t>
            </w:r>
          </w:p>
          <w:p w14:paraId="385B6B50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Use knowledge notes and dual coding to support understanding </w:t>
            </w:r>
          </w:p>
          <w:p w14:paraId="37519E7C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New vocabulary limited to manageable number </w:t>
            </w:r>
          </w:p>
          <w:p w14:paraId="325E1D80" w14:textId="77777777" w:rsidR="00160736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• Continuous checking of understanding of key terms/concepts</w:t>
            </w:r>
          </w:p>
          <w:p w14:paraId="4BE6E6D6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964DDA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Carefully considered groupings/pairings with adult support as appropriate.</w:t>
            </w:r>
          </w:p>
          <w:p w14:paraId="368EC7C4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9DAE09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Think pair share before cold calling </w:t>
            </w:r>
          </w:p>
          <w:p w14:paraId="23E1566D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Allow time for child to respond to questions. </w:t>
            </w:r>
          </w:p>
          <w:p w14:paraId="77E923B9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Use alternative forms of responding such as mini whiteboards or partner feedback. </w:t>
            </w:r>
          </w:p>
          <w:p w14:paraId="6732B307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Give child warning if you’re going to ask/ expect an answer to a question. </w:t>
            </w:r>
          </w:p>
          <w:p w14:paraId="02193094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Use a card system for them to show when they may need support. </w:t>
            </w:r>
          </w:p>
          <w:p w14:paraId="31F9EDBA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lastRenderedPageBreak/>
              <w:t xml:space="preserve">• Give child enough warning/time to answer. </w:t>
            </w:r>
          </w:p>
          <w:p w14:paraId="628EC19D" w14:textId="1B694E9F" w:rsidR="008E38AD" w:rsidRPr="004967FE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• Discuss given question within small group/1:1 with an adult</w:t>
            </w:r>
          </w:p>
        </w:tc>
      </w:tr>
      <w:tr w:rsidR="007E4AB3" w:rsidRPr="004967FE" w14:paraId="569113D0" w14:textId="77777777" w:rsidTr="007E4AB3">
        <w:trPr>
          <w:trHeight w:val="630"/>
        </w:trPr>
        <w:tc>
          <w:tcPr>
            <w:tcW w:w="7581" w:type="dxa"/>
            <w:gridSpan w:val="2"/>
            <w:hideMark/>
          </w:tcPr>
          <w:p w14:paraId="23600A3D" w14:textId="2B5EFCF5" w:rsidR="007E4AB3" w:rsidRPr="004967FE" w:rsidRDefault="00521C31" w:rsidP="007E4AB3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>Sensory and Physical</w:t>
            </w:r>
          </w:p>
        </w:tc>
        <w:tc>
          <w:tcPr>
            <w:tcW w:w="7582" w:type="dxa"/>
            <w:gridSpan w:val="2"/>
            <w:hideMark/>
          </w:tcPr>
          <w:p w14:paraId="36758C38" w14:textId="77777777" w:rsidR="007E4AB3" w:rsidRPr="004967FE" w:rsidRDefault="007E4AB3" w:rsidP="007E4AB3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b/>
                <w:sz w:val="20"/>
                <w:szCs w:val="20"/>
                <w:u w:val="single"/>
              </w:rPr>
              <w:t>Social Emotional and Mental Health</w:t>
            </w:r>
          </w:p>
        </w:tc>
      </w:tr>
      <w:tr w:rsidR="007E4AB3" w:rsidRPr="004967FE" w14:paraId="41E97F78" w14:textId="77777777" w:rsidTr="007E4AB3">
        <w:trPr>
          <w:trHeight w:val="576"/>
        </w:trPr>
        <w:tc>
          <w:tcPr>
            <w:tcW w:w="3790" w:type="dxa"/>
            <w:hideMark/>
          </w:tcPr>
          <w:p w14:paraId="16B1F9BE" w14:textId="603FCB69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  <w:t>Challenges</w:t>
            </w:r>
          </w:p>
        </w:tc>
        <w:tc>
          <w:tcPr>
            <w:tcW w:w="3791" w:type="dxa"/>
            <w:hideMark/>
          </w:tcPr>
          <w:p w14:paraId="44C6A612" w14:textId="71A11777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  <w:t xml:space="preserve">Provision </w:t>
            </w:r>
          </w:p>
        </w:tc>
        <w:tc>
          <w:tcPr>
            <w:tcW w:w="3791" w:type="dxa"/>
            <w:hideMark/>
          </w:tcPr>
          <w:p w14:paraId="13DDD549" w14:textId="7ECAAAD5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  <w:t>Challenges</w:t>
            </w:r>
          </w:p>
        </w:tc>
        <w:tc>
          <w:tcPr>
            <w:tcW w:w="3791" w:type="dxa"/>
            <w:hideMark/>
          </w:tcPr>
          <w:p w14:paraId="404C15B4" w14:textId="7BA2B6E6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  <w:t xml:space="preserve">Provision </w:t>
            </w:r>
          </w:p>
        </w:tc>
      </w:tr>
      <w:tr w:rsidR="007E4AB3" w:rsidRPr="004967FE" w14:paraId="5F5D2D42" w14:textId="77777777" w:rsidTr="007E4AB3">
        <w:trPr>
          <w:trHeight w:val="1275"/>
        </w:trPr>
        <w:tc>
          <w:tcPr>
            <w:tcW w:w="3790" w:type="dxa"/>
          </w:tcPr>
          <w:p w14:paraId="36D06C20" w14:textId="61B37C13" w:rsidR="00A0650B" w:rsidRPr="004967FE" w:rsidRDefault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Visual or Hearing Impairment.</w:t>
            </w:r>
          </w:p>
          <w:p w14:paraId="01E2972C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CE215D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E2D756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6BD409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B23648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4EF10F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82BCEB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009D88" w14:textId="77777777" w:rsidR="007E4AB3" w:rsidRDefault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Difficulty accessing resources effectively</w:t>
            </w:r>
          </w:p>
          <w:p w14:paraId="137FD45D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C61C47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DDD8BD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57B344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5D8364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6A640D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A52958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835551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1BB6EB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3CFE4D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84F27B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466963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964F80" w14:textId="0577A3FA" w:rsidR="008E38AD" w:rsidRPr="004967FE" w:rsidRDefault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Accessing the keyboard</w:t>
            </w:r>
          </w:p>
        </w:tc>
        <w:tc>
          <w:tcPr>
            <w:tcW w:w="3791" w:type="dxa"/>
          </w:tcPr>
          <w:p w14:paraId="5558C3A3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Adult support.</w:t>
            </w:r>
          </w:p>
          <w:p w14:paraId="0BBFA33D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 • Demonstration of how to use equipment. </w:t>
            </w:r>
          </w:p>
          <w:p w14:paraId="02CF0940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Larger/smaller space. </w:t>
            </w:r>
          </w:p>
          <w:p w14:paraId="08480F0A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Differentiated task. </w:t>
            </w:r>
          </w:p>
          <w:p w14:paraId="214FEDEC" w14:textId="77777777" w:rsidR="00E32A7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• Consult with the relevant sensory support teams.</w:t>
            </w:r>
          </w:p>
          <w:p w14:paraId="1F03FAAA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DA1CC8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Resources modified as appropriate to individual need (e.g. written resources enlarged for visually impaired child etc.). • Physical and sensory needs taken into consideration in advance of practical work (incl. school trips etc.) to ensure activities are accessible. </w:t>
            </w:r>
          </w:p>
          <w:p w14:paraId="62D1CACD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Use of range of different resources (hands-on practical learning, ICT etc.). </w:t>
            </w:r>
          </w:p>
          <w:p w14:paraId="2121CAD9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Options to record learning in different ways if appropriate. </w:t>
            </w:r>
          </w:p>
          <w:p w14:paraId="3C2CFAB2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• Close working links with other agencies supporting individual children.</w:t>
            </w:r>
          </w:p>
          <w:p w14:paraId="4F6D681B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5AF240" w14:textId="7B360E39" w:rsidR="008E38AD" w:rsidRP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8E38AD">
              <w:rPr>
                <w:rFonts w:ascii="Arial" w:hAnsi="Arial" w:cs="Arial"/>
                <w:sz w:val="20"/>
                <w:szCs w:val="20"/>
              </w:rPr>
              <w:t xml:space="preserve">Modified keyboards - colour coded, textured keys. </w:t>
            </w:r>
          </w:p>
          <w:p w14:paraId="1174A9F5" w14:textId="7F9FF3DA" w:rsidR="008E38AD" w:rsidRPr="004967FE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• Dictation usage.</w:t>
            </w:r>
          </w:p>
        </w:tc>
        <w:tc>
          <w:tcPr>
            <w:tcW w:w="3791" w:type="dxa"/>
          </w:tcPr>
          <w:p w14:paraId="19A71EA8" w14:textId="77777777" w:rsidR="00021A75" w:rsidRDefault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Anxiety around new experiences </w:t>
            </w:r>
            <w:r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Pr="008E38AD">
              <w:rPr>
                <w:rFonts w:ascii="Arial" w:hAnsi="Arial" w:cs="Arial"/>
                <w:sz w:val="20"/>
                <w:szCs w:val="20"/>
              </w:rPr>
              <w:t>computing</w:t>
            </w:r>
          </w:p>
          <w:p w14:paraId="7E4E5D18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E658B1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8FC1F2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B5F852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FF9829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A7E2B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AD1254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6763C1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D96C0A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FC923F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3028E2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7CA8C8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DC374A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65D50A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8A1A90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98565C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  <w:r w:rsidRPr="002E1E8E">
              <w:rPr>
                <w:rFonts w:ascii="Arial" w:hAnsi="Arial" w:cs="Arial"/>
                <w:sz w:val="20"/>
                <w:szCs w:val="20"/>
              </w:rPr>
              <w:t>Completing Work</w:t>
            </w:r>
          </w:p>
          <w:p w14:paraId="4FCD24F7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A48956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1F3688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08E55D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  <w:r w:rsidRPr="002E1E8E">
              <w:rPr>
                <w:rFonts w:ascii="Arial" w:hAnsi="Arial" w:cs="Arial"/>
                <w:sz w:val="20"/>
                <w:szCs w:val="20"/>
              </w:rPr>
              <w:t>Low Self esteem</w:t>
            </w:r>
          </w:p>
          <w:p w14:paraId="371345B0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4F045B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8D69B5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BB386E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D53EB5" w14:textId="77777777" w:rsidR="002E1E8E" w:rsidRDefault="002E1E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A8E848" w14:textId="1172BCF7" w:rsidR="002E1E8E" w:rsidRPr="004967FE" w:rsidRDefault="002E1E8E">
            <w:pPr>
              <w:rPr>
                <w:rFonts w:ascii="Arial" w:hAnsi="Arial" w:cs="Arial"/>
                <w:sz w:val="20"/>
                <w:szCs w:val="20"/>
              </w:rPr>
            </w:pPr>
            <w:r w:rsidRPr="002E1E8E">
              <w:rPr>
                <w:rFonts w:ascii="Arial" w:hAnsi="Arial" w:cs="Arial"/>
                <w:sz w:val="20"/>
                <w:szCs w:val="20"/>
              </w:rPr>
              <w:t>Challenging Behaviour.</w:t>
            </w:r>
          </w:p>
        </w:tc>
        <w:tc>
          <w:tcPr>
            <w:tcW w:w="3791" w:type="dxa"/>
          </w:tcPr>
          <w:p w14:paraId="5BF366EE" w14:textId="4F234C35" w:rsidR="008E38AD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  <w:r w:rsidR="008E38AD" w:rsidRPr="008E38AD">
              <w:rPr>
                <w:rFonts w:ascii="Arial" w:hAnsi="Arial" w:cs="Arial"/>
                <w:sz w:val="20"/>
                <w:szCs w:val="20"/>
              </w:rPr>
              <w:t xml:space="preserve">Conversation before and during about their plan for execution </w:t>
            </w:r>
          </w:p>
          <w:p w14:paraId="31B8B79B" w14:textId="77777777" w:rsidR="008E38AD" w:rsidRDefault="008E38AD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Use of the whoops moment for when things do not go to plan. </w:t>
            </w:r>
          </w:p>
          <w:p w14:paraId="42D2C74A" w14:textId="77777777" w:rsidR="008E38AD" w:rsidRDefault="008E38AD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Encourage/praise. </w:t>
            </w:r>
          </w:p>
          <w:p w14:paraId="0D9EFCFC" w14:textId="77777777" w:rsidR="00021A75" w:rsidRDefault="008E38AD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• Adult support if becoming dysregulated.</w:t>
            </w:r>
          </w:p>
          <w:p w14:paraId="6E142F92" w14:textId="77777777" w:rsidR="002E1E8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8E38AD" w:rsidRPr="008E38AD">
              <w:rPr>
                <w:rFonts w:ascii="Arial" w:hAnsi="Arial" w:cs="Arial"/>
                <w:sz w:val="20"/>
                <w:szCs w:val="20"/>
              </w:rPr>
              <w:t xml:space="preserve">Modifying the activity. </w:t>
            </w:r>
          </w:p>
          <w:p w14:paraId="04D71859" w14:textId="77777777" w:rsidR="002E1E8E" w:rsidRDefault="008E38AD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 xml:space="preserve">• Talking to individuals about anxiety and what could be done to improve/help. </w:t>
            </w:r>
          </w:p>
          <w:p w14:paraId="51CA9CCB" w14:textId="77777777" w:rsidR="008E38AD" w:rsidRDefault="008E38AD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• Social stories and clear explanations from trusted adults before new experiences to explain what will happen and provide opportunities for children to ask questions</w:t>
            </w:r>
          </w:p>
          <w:p w14:paraId="3C86B132" w14:textId="77777777" w:rsidR="002E1E8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6D4E77" w14:textId="6C67FDF3" w:rsidR="002E1E8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E1E8E">
              <w:rPr>
                <w:rFonts w:ascii="Arial" w:hAnsi="Arial" w:cs="Arial"/>
                <w:sz w:val="20"/>
                <w:szCs w:val="20"/>
              </w:rPr>
              <w:t xml:space="preserve">Short, sharp instructions for child to tick off when complete. </w:t>
            </w:r>
          </w:p>
          <w:p w14:paraId="54C4E7A6" w14:textId="77777777" w:rsidR="002E1E8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2E1E8E">
              <w:rPr>
                <w:rFonts w:ascii="Arial" w:hAnsi="Arial" w:cs="Arial"/>
                <w:sz w:val="20"/>
                <w:szCs w:val="20"/>
              </w:rPr>
              <w:t xml:space="preserve">• Task </w:t>
            </w:r>
            <w:r>
              <w:rPr>
                <w:rFonts w:ascii="Arial" w:hAnsi="Arial" w:cs="Arial"/>
                <w:sz w:val="20"/>
                <w:szCs w:val="20"/>
              </w:rPr>
              <w:t>boards</w:t>
            </w:r>
          </w:p>
          <w:p w14:paraId="58BAE046" w14:textId="77777777" w:rsidR="002E1E8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974686" w14:textId="60796E33" w:rsidR="002E1E8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E1E8E">
              <w:rPr>
                <w:rFonts w:ascii="Arial" w:hAnsi="Arial" w:cs="Arial"/>
                <w:sz w:val="20"/>
                <w:szCs w:val="20"/>
              </w:rPr>
              <w:t xml:space="preserve">Opportunities for children to share their work in quieter areas </w:t>
            </w:r>
            <w:r>
              <w:rPr>
                <w:rFonts w:ascii="Arial" w:hAnsi="Arial" w:cs="Arial"/>
                <w:sz w:val="20"/>
                <w:szCs w:val="20"/>
              </w:rPr>
              <w:t xml:space="preserve">in our out </w:t>
            </w:r>
            <w:r w:rsidRPr="002E1E8E">
              <w:rPr>
                <w:rFonts w:ascii="Arial" w:hAnsi="Arial" w:cs="Arial"/>
                <w:sz w:val="20"/>
                <w:szCs w:val="20"/>
              </w:rPr>
              <w:t xml:space="preserve">of classroom with their adults if they prefer. </w:t>
            </w:r>
          </w:p>
          <w:p w14:paraId="7791007E" w14:textId="77777777" w:rsidR="002E1E8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2E1E8E">
              <w:rPr>
                <w:rFonts w:ascii="Arial" w:hAnsi="Arial" w:cs="Arial"/>
                <w:sz w:val="20"/>
                <w:szCs w:val="20"/>
              </w:rPr>
              <w:lastRenderedPageBreak/>
              <w:t>• One to one sharing</w:t>
            </w:r>
          </w:p>
          <w:p w14:paraId="2724A24A" w14:textId="77777777" w:rsidR="002E1E8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709739" w14:textId="77777777" w:rsidR="002E1E8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2E1E8E">
              <w:rPr>
                <w:rFonts w:ascii="Arial" w:hAnsi="Arial" w:cs="Arial"/>
                <w:sz w:val="20"/>
                <w:szCs w:val="20"/>
              </w:rPr>
              <w:t xml:space="preserve">Allow movement or release breaks/ different work environments such as a wall table. </w:t>
            </w:r>
          </w:p>
          <w:p w14:paraId="6D97E468" w14:textId="77777777" w:rsidR="002E1E8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2E1E8E">
              <w:rPr>
                <w:rFonts w:ascii="Arial" w:hAnsi="Arial" w:cs="Arial"/>
                <w:sz w:val="20"/>
                <w:szCs w:val="20"/>
              </w:rPr>
              <w:t xml:space="preserve">• Modify activity and expectations. </w:t>
            </w:r>
          </w:p>
          <w:p w14:paraId="41E3E88C" w14:textId="0B6645FE" w:rsidR="002E1E8E" w:rsidRPr="004967FE" w:rsidRDefault="002E1E8E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2E1E8E">
              <w:rPr>
                <w:rFonts w:ascii="Arial" w:hAnsi="Arial" w:cs="Arial"/>
                <w:sz w:val="20"/>
                <w:szCs w:val="20"/>
              </w:rPr>
              <w:t>• Smaller groups, clear instructions, adult support.</w:t>
            </w:r>
          </w:p>
        </w:tc>
      </w:tr>
    </w:tbl>
    <w:p w14:paraId="149E141F" w14:textId="77777777" w:rsidR="007E4AB3" w:rsidRPr="004967FE" w:rsidRDefault="007E4AB3" w:rsidP="007E4AB3">
      <w:pPr>
        <w:rPr>
          <w:rFonts w:ascii="Arial" w:hAnsi="Arial" w:cs="Arial"/>
          <w:sz w:val="20"/>
          <w:szCs w:val="20"/>
        </w:rPr>
      </w:pPr>
    </w:p>
    <w:sectPr w:rsidR="007E4AB3" w:rsidRPr="004967FE" w:rsidSect="002F47C3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4CABB" w14:textId="77777777" w:rsidR="003C0F12" w:rsidRDefault="003C0F12" w:rsidP="007948EB">
      <w:pPr>
        <w:spacing w:after="0" w:line="240" w:lineRule="auto"/>
      </w:pPr>
      <w:r>
        <w:separator/>
      </w:r>
    </w:p>
  </w:endnote>
  <w:endnote w:type="continuationSeparator" w:id="0">
    <w:p w14:paraId="515AF647" w14:textId="77777777" w:rsidR="003C0F12" w:rsidRDefault="003C0F12" w:rsidP="0079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39697" w14:textId="77777777" w:rsidR="003C0F12" w:rsidRDefault="003C0F12" w:rsidP="007948EB">
      <w:pPr>
        <w:spacing w:after="0" w:line="240" w:lineRule="auto"/>
      </w:pPr>
      <w:r>
        <w:separator/>
      </w:r>
    </w:p>
  </w:footnote>
  <w:footnote w:type="continuationSeparator" w:id="0">
    <w:p w14:paraId="03195403" w14:textId="77777777" w:rsidR="003C0F12" w:rsidRDefault="003C0F12" w:rsidP="00794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43E01" w14:textId="3F0D2CC9" w:rsidR="007948EB" w:rsidRDefault="00771194" w:rsidP="007948EB">
    <w:pPr>
      <w:pStyle w:val="Header"/>
      <w:jc w:val="both"/>
    </w:pPr>
    <w:r w:rsidRPr="006D56F8">
      <w:rPr>
        <w:noProof/>
        <w:lang w:eastAsia="en-GB"/>
      </w:rPr>
      <w:drawing>
        <wp:inline distT="0" distB="0" distL="0" distR="0" wp14:anchorId="2CE9C9D8" wp14:editId="2DB48297">
          <wp:extent cx="9738360" cy="1516380"/>
          <wp:effectExtent l="0" t="0" r="0" b="7620"/>
          <wp:docPr id="2" name="Picture 2" descr="C:\Users\Jane Parker\Documents\HEADS DOCS 23-24\school logo new strap line draf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 Parker\Documents\HEADS DOCS 23-24\school logo new strap line draf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8360" cy="151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202C1"/>
    <w:multiLevelType w:val="hybridMultilevel"/>
    <w:tmpl w:val="BB564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00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AB3"/>
    <w:rsid w:val="00021A75"/>
    <w:rsid w:val="000348D6"/>
    <w:rsid w:val="00053771"/>
    <w:rsid w:val="00055668"/>
    <w:rsid w:val="000805F1"/>
    <w:rsid w:val="00093B04"/>
    <w:rsid w:val="000A74C8"/>
    <w:rsid w:val="000C6258"/>
    <w:rsid w:val="000F40A5"/>
    <w:rsid w:val="00123BA4"/>
    <w:rsid w:val="00126BFE"/>
    <w:rsid w:val="00160736"/>
    <w:rsid w:val="00196743"/>
    <w:rsid w:val="001A57FA"/>
    <w:rsid w:val="001E61DA"/>
    <w:rsid w:val="001E61EB"/>
    <w:rsid w:val="001E6842"/>
    <w:rsid w:val="002009AE"/>
    <w:rsid w:val="00206995"/>
    <w:rsid w:val="00240B4F"/>
    <w:rsid w:val="002944E9"/>
    <w:rsid w:val="00297402"/>
    <w:rsid w:val="002B3592"/>
    <w:rsid w:val="002B365A"/>
    <w:rsid w:val="002D5E66"/>
    <w:rsid w:val="002D6777"/>
    <w:rsid w:val="002E1E8E"/>
    <w:rsid w:val="003209B3"/>
    <w:rsid w:val="003747D1"/>
    <w:rsid w:val="003A4B60"/>
    <w:rsid w:val="003B11A8"/>
    <w:rsid w:val="003B5749"/>
    <w:rsid w:val="003B7EA9"/>
    <w:rsid w:val="003C0F12"/>
    <w:rsid w:val="003F6278"/>
    <w:rsid w:val="00402403"/>
    <w:rsid w:val="004967FE"/>
    <w:rsid w:val="004A31B2"/>
    <w:rsid w:val="004B7D7B"/>
    <w:rsid w:val="004C7FD4"/>
    <w:rsid w:val="00521C31"/>
    <w:rsid w:val="005231BC"/>
    <w:rsid w:val="005521DD"/>
    <w:rsid w:val="00561C0A"/>
    <w:rsid w:val="00561F31"/>
    <w:rsid w:val="00564CBB"/>
    <w:rsid w:val="005914DC"/>
    <w:rsid w:val="005D6474"/>
    <w:rsid w:val="0062238E"/>
    <w:rsid w:val="00641BC9"/>
    <w:rsid w:val="006460FA"/>
    <w:rsid w:val="00652C7D"/>
    <w:rsid w:val="006E1D1B"/>
    <w:rsid w:val="007659FC"/>
    <w:rsid w:val="00771194"/>
    <w:rsid w:val="007948EB"/>
    <w:rsid w:val="007B3975"/>
    <w:rsid w:val="007C336F"/>
    <w:rsid w:val="007E4AB3"/>
    <w:rsid w:val="008964C9"/>
    <w:rsid w:val="008E38AD"/>
    <w:rsid w:val="00982D8D"/>
    <w:rsid w:val="00987FEE"/>
    <w:rsid w:val="009A733F"/>
    <w:rsid w:val="009B6723"/>
    <w:rsid w:val="009D2E4A"/>
    <w:rsid w:val="009D3424"/>
    <w:rsid w:val="00A0650B"/>
    <w:rsid w:val="00A21588"/>
    <w:rsid w:val="00A56F64"/>
    <w:rsid w:val="00A82603"/>
    <w:rsid w:val="00AA563D"/>
    <w:rsid w:val="00AB4A68"/>
    <w:rsid w:val="00AC53A3"/>
    <w:rsid w:val="00AF4442"/>
    <w:rsid w:val="00AF719B"/>
    <w:rsid w:val="00B25B4F"/>
    <w:rsid w:val="00B33C29"/>
    <w:rsid w:val="00B8703B"/>
    <w:rsid w:val="00B96DD7"/>
    <w:rsid w:val="00BF2D6B"/>
    <w:rsid w:val="00C07F8F"/>
    <w:rsid w:val="00C10E68"/>
    <w:rsid w:val="00C40BD2"/>
    <w:rsid w:val="00C75EA2"/>
    <w:rsid w:val="00D14F1B"/>
    <w:rsid w:val="00D34393"/>
    <w:rsid w:val="00D44E16"/>
    <w:rsid w:val="00D54EC8"/>
    <w:rsid w:val="00D7384F"/>
    <w:rsid w:val="00DA7890"/>
    <w:rsid w:val="00DB0456"/>
    <w:rsid w:val="00DD0C42"/>
    <w:rsid w:val="00DE1277"/>
    <w:rsid w:val="00E32A7D"/>
    <w:rsid w:val="00EB4430"/>
    <w:rsid w:val="00EF1DD5"/>
    <w:rsid w:val="00F55A04"/>
    <w:rsid w:val="00F9283B"/>
    <w:rsid w:val="00FC0FFF"/>
    <w:rsid w:val="00FC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3FA23"/>
  <w15:chartTrackingRefBased/>
  <w15:docId w15:val="{4C233E27-6A61-499F-BE0E-0BE3A16C8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4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8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8EB"/>
  </w:style>
  <w:style w:type="paragraph" w:styleId="Footer">
    <w:name w:val="footer"/>
    <w:basedOn w:val="Normal"/>
    <w:link w:val="FooterChar"/>
    <w:uiPriority w:val="99"/>
    <w:unhideWhenUsed/>
    <w:rsid w:val="007948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8EB"/>
  </w:style>
  <w:style w:type="paragraph" w:styleId="ListParagraph">
    <w:name w:val="List Paragraph"/>
    <w:basedOn w:val="Normal"/>
    <w:uiPriority w:val="34"/>
    <w:qFormat/>
    <w:rsid w:val="008E3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264431040FE468F9171D796896646" ma:contentTypeVersion="10" ma:contentTypeDescription="Create a new document." ma:contentTypeScope="" ma:versionID="c53283dd58c8bd2dc7c82fb06d8bfb02">
  <xsd:schema xmlns:xsd="http://www.w3.org/2001/XMLSchema" xmlns:xs="http://www.w3.org/2001/XMLSchema" xmlns:p="http://schemas.microsoft.com/office/2006/metadata/properties" xmlns:ns2="9ae2d222-c155-46de-b677-9a3f4c7ced63" xmlns:ns3="3881876f-f6b0-48c7-b9cd-2a7bf6fa3902" targetNamespace="http://schemas.microsoft.com/office/2006/metadata/properties" ma:root="true" ma:fieldsID="3699f25f037064a41e04442f96d816dc" ns2:_="" ns3:_="">
    <xsd:import namespace="9ae2d222-c155-46de-b677-9a3f4c7ced63"/>
    <xsd:import namespace="3881876f-f6b0-48c7-b9cd-2a7bf6fa3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2d222-c155-46de-b677-9a3f4c7ce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499199-8dcb-4aed-a955-c5b4e33f3b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76f-f6b0-48c7-b9cd-2a7bf6fa39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e3ea1d-c897-477d-bac2-f2ef0bd1a09a}" ma:internalName="TaxCatchAll" ma:showField="CatchAllData" ma:web="3881876f-f6b0-48c7-b9cd-2a7bf6fa3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81876f-f6b0-48c7-b9cd-2a7bf6fa3902" xsi:nil="true"/>
    <lcf76f155ced4ddcb4097134ff3c332f xmlns="9ae2d222-c155-46de-b677-9a3f4c7ced6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0CE12B-2C5F-4903-9AB6-3B05E77C1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2d222-c155-46de-b677-9a3f4c7ced63"/>
    <ds:schemaRef ds:uri="3881876f-f6b0-48c7-b9cd-2a7bf6fa3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EE37A2-E48E-4787-A3F8-10C3FE8331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6FDB87-EFFA-4451-ADD4-7CDC147E6C1F}">
  <ds:schemaRefs>
    <ds:schemaRef ds:uri="http://schemas.microsoft.com/office/2006/metadata/properties"/>
    <ds:schemaRef ds:uri="http://schemas.microsoft.com/office/infopath/2007/PartnerControls"/>
    <ds:schemaRef ds:uri="3881876f-f6b0-48c7-b9cd-2a7bf6fa3902"/>
    <ds:schemaRef ds:uri="9ae2d222-c155-46de-b677-9a3f4c7ced63"/>
  </ds:schemaRefs>
</ds:datastoreItem>
</file>

<file path=customXml/itemProps4.xml><?xml version="1.0" encoding="utf-8"?>
<ds:datastoreItem xmlns:ds="http://schemas.openxmlformats.org/officeDocument/2006/customXml" ds:itemID="{9C60C927-BBB8-4104-B0D7-6A2795DAB9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Foderingham</dc:creator>
  <cp:keywords/>
  <dc:description/>
  <cp:lastModifiedBy>J Parker</cp:lastModifiedBy>
  <cp:revision>2</cp:revision>
  <dcterms:created xsi:type="dcterms:W3CDTF">2026-09-20T17:31:00Z</dcterms:created>
  <dcterms:modified xsi:type="dcterms:W3CDTF">2026-09-20T17:31:00Z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0x010100FC2264431040FE468F9171D796896646</vt:lpwstr>
  </property>
</Properties>
</file>